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6464" w14:textId="68C8BD04" w:rsidR="00B955B8" w:rsidRPr="00DF16AB" w:rsidRDefault="007D25B1" w:rsidP="00DF16AB">
      <w:pPr>
        <w:ind w:firstLine="709"/>
        <w:jc w:val="both"/>
        <w:rPr>
          <w:rFonts w:ascii="Times New Roman" w:hAnsi="Times New Roman" w:cs="Times New Roman"/>
          <w:b/>
          <w:bCs/>
          <w:lang w:val="ro-RO"/>
        </w:rPr>
      </w:pPr>
      <w:r w:rsidRPr="00DF16AB">
        <w:rPr>
          <w:rFonts w:ascii="Times New Roman" w:hAnsi="Times New Roman" w:cs="Times New Roman"/>
          <w:b/>
          <w:bCs/>
          <w:lang w:val="ro-RO"/>
        </w:rPr>
        <w:t xml:space="preserve">Informații suplimentare privind procesul de acordare </w:t>
      </w:r>
      <w:r w:rsidR="003A2384" w:rsidRPr="00DF16AB">
        <w:rPr>
          <w:rFonts w:ascii="Times New Roman" w:hAnsi="Times New Roman" w:cs="Times New Roman"/>
          <w:b/>
          <w:bCs/>
          <w:lang w:val="ro-RO"/>
        </w:rPr>
        <w:t xml:space="preserve">a </w:t>
      </w:r>
      <w:r w:rsidRPr="00DF16AB">
        <w:rPr>
          <w:rFonts w:ascii="Times New Roman" w:hAnsi="Times New Roman" w:cs="Times New Roman"/>
          <w:b/>
          <w:bCs/>
          <w:lang w:val="ro-RO"/>
        </w:rPr>
        <w:t>locuri</w:t>
      </w:r>
      <w:r w:rsidR="003A2384" w:rsidRPr="00DF16AB">
        <w:rPr>
          <w:rFonts w:ascii="Times New Roman" w:hAnsi="Times New Roman" w:cs="Times New Roman"/>
          <w:b/>
          <w:bCs/>
          <w:lang w:val="ro-RO"/>
        </w:rPr>
        <w:t>lor</w:t>
      </w:r>
      <w:r w:rsidRPr="00DF16AB">
        <w:rPr>
          <w:rFonts w:ascii="Times New Roman" w:hAnsi="Times New Roman" w:cs="Times New Roman"/>
          <w:b/>
          <w:bCs/>
          <w:lang w:val="ro-RO"/>
        </w:rPr>
        <w:t xml:space="preserve"> în cămine</w:t>
      </w:r>
      <w:r w:rsidR="003A2384" w:rsidRPr="00DF16AB">
        <w:rPr>
          <w:rFonts w:ascii="Times New Roman" w:hAnsi="Times New Roman" w:cs="Times New Roman"/>
          <w:b/>
          <w:bCs/>
          <w:lang w:val="ro-RO"/>
        </w:rPr>
        <w:t>le U.B.,</w:t>
      </w:r>
      <w:r w:rsidRPr="00DF16AB">
        <w:rPr>
          <w:rFonts w:ascii="Times New Roman" w:hAnsi="Times New Roman" w:cs="Times New Roman"/>
          <w:b/>
          <w:bCs/>
          <w:lang w:val="ro-RO"/>
        </w:rPr>
        <w:t xml:space="preserve"> în etapa I</w:t>
      </w:r>
      <w:r w:rsidR="003A2384" w:rsidRPr="00DF16AB">
        <w:rPr>
          <w:rFonts w:ascii="Times New Roman" w:hAnsi="Times New Roman" w:cs="Times New Roman"/>
          <w:b/>
          <w:bCs/>
          <w:lang w:val="ro-RO"/>
        </w:rPr>
        <w:t>,</w:t>
      </w:r>
      <w:r w:rsidRPr="00DF16AB">
        <w:rPr>
          <w:rFonts w:ascii="Times New Roman" w:hAnsi="Times New Roman" w:cs="Times New Roman"/>
          <w:b/>
          <w:bCs/>
          <w:lang w:val="ro-RO"/>
        </w:rPr>
        <w:t xml:space="preserve"> pentru studenţii F.I.U.B.</w:t>
      </w:r>
    </w:p>
    <w:p w14:paraId="31A018A6" w14:textId="78082116" w:rsidR="007D25B1" w:rsidRPr="00DF16AB" w:rsidRDefault="007D25B1" w:rsidP="007D25B1">
      <w:pPr>
        <w:tabs>
          <w:tab w:val="left" w:pos="1504"/>
        </w:tabs>
        <w:ind w:firstLine="709"/>
        <w:jc w:val="both"/>
        <w:rPr>
          <w:rFonts w:ascii="Times New Roman" w:hAnsi="Times New Roman" w:cs="Times New Roman"/>
          <w:lang w:val="ro-RO"/>
        </w:rPr>
      </w:pPr>
      <w:r w:rsidRPr="00DF16AB">
        <w:rPr>
          <w:rFonts w:ascii="Times New Roman" w:hAnsi="Times New Roman" w:cs="Times New Roman"/>
          <w:b/>
          <w:bCs/>
          <w:lang w:val="ro-RO"/>
        </w:rPr>
        <w:t>Comisia de cazare a F.I.U.B.</w:t>
      </w:r>
      <w:r w:rsidRPr="00DF16AB">
        <w:rPr>
          <w:rFonts w:ascii="Times New Roman" w:hAnsi="Times New Roman" w:cs="Times New Roman"/>
          <w:lang w:val="ro-RO"/>
        </w:rPr>
        <w:t xml:space="preserve"> a urmat îndeaproape </w:t>
      </w:r>
      <w:r w:rsidRPr="00DF16AB">
        <w:rPr>
          <w:rFonts w:ascii="Times New Roman" w:hAnsi="Times New Roman" w:cs="Times New Roman"/>
          <w:i/>
          <w:iCs/>
          <w:lang w:val="ro-RO"/>
        </w:rPr>
        <w:t>Metodologia privind cazarea în căminele Universității din București</w:t>
      </w:r>
      <w:r w:rsidRPr="00DF16AB">
        <w:rPr>
          <w:rFonts w:ascii="Times New Roman" w:hAnsi="Times New Roman" w:cs="Times New Roman"/>
          <w:lang w:val="ro-RO"/>
        </w:rPr>
        <w:t>, votată în ședința Senatului din 17 iulie 2024</w:t>
      </w:r>
      <w:r w:rsidR="003A2384" w:rsidRPr="00DF16AB">
        <w:rPr>
          <w:rFonts w:ascii="Times New Roman" w:hAnsi="Times New Roman" w:cs="Times New Roman"/>
          <w:lang w:val="ro-RO"/>
        </w:rPr>
        <w:t>,</w:t>
      </w:r>
      <w:r w:rsidRPr="00DF16AB">
        <w:rPr>
          <w:rFonts w:ascii="Times New Roman" w:hAnsi="Times New Roman" w:cs="Times New Roman"/>
          <w:lang w:val="ro-RO"/>
        </w:rPr>
        <w:t xml:space="preserve"> și </w:t>
      </w:r>
      <w:r w:rsidRPr="00DF16AB">
        <w:rPr>
          <w:rFonts w:ascii="Times New Roman" w:hAnsi="Times New Roman" w:cs="Times New Roman"/>
          <w:i/>
          <w:iCs/>
          <w:lang w:val="ro-RO"/>
        </w:rPr>
        <w:t xml:space="preserve">Ghidul pentru cazarea studenților Facultății de Istorie </w:t>
      </w:r>
      <w:r w:rsidR="00C75E27" w:rsidRPr="00DF16AB">
        <w:rPr>
          <w:rFonts w:ascii="Times New Roman" w:hAnsi="Times New Roman" w:cs="Times New Roman"/>
          <w:i/>
          <w:iCs/>
          <w:lang w:val="ro-RO"/>
        </w:rPr>
        <w:t>în</w:t>
      </w:r>
      <w:r w:rsidRPr="00DF16AB">
        <w:rPr>
          <w:rFonts w:ascii="Times New Roman" w:hAnsi="Times New Roman" w:cs="Times New Roman"/>
          <w:i/>
          <w:iCs/>
          <w:lang w:val="ro-RO"/>
        </w:rPr>
        <w:t xml:space="preserve"> anul universitar 2025-2026.</w:t>
      </w:r>
      <w:r w:rsidRPr="00DF16AB">
        <w:rPr>
          <w:rFonts w:ascii="Times New Roman" w:hAnsi="Times New Roman" w:cs="Times New Roman"/>
          <w:lang w:val="ro-RO"/>
        </w:rPr>
        <w:t xml:space="preserve"> </w:t>
      </w:r>
    </w:p>
    <w:p w14:paraId="65DE54C5" w14:textId="77777777" w:rsidR="007D25B1" w:rsidRPr="00DF16AB" w:rsidRDefault="007D25B1" w:rsidP="007D25B1">
      <w:pPr>
        <w:tabs>
          <w:tab w:val="left" w:pos="1504"/>
        </w:tabs>
        <w:ind w:firstLine="709"/>
        <w:rPr>
          <w:rFonts w:ascii="Times New Roman" w:hAnsi="Times New Roman" w:cs="Times New Roman"/>
          <w:b/>
          <w:bCs/>
          <w:lang w:val="ro-RO"/>
        </w:rPr>
      </w:pPr>
      <w:r w:rsidRPr="00DF16AB">
        <w:rPr>
          <w:rFonts w:ascii="Times New Roman" w:hAnsi="Times New Roman" w:cs="Times New Roman"/>
          <w:b/>
          <w:bCs/>
          <w:lang w:val="ro-RO"/>
        </w:rPr>
        <w:t>Printre principiile luate în considerare de către Comisia de cazare menționăm:</w:t>
      </w:r>
    </w:p>
    <w:p w14:paraId="1D66F9D0" w14:textId="673BA34B" w:rsidR="007D25B1" w:rsidRPr="00DF16AB" w:rsidRDefault="007D25B1" w:rsidP="007D25B1">
      <w:pPr>
        <w:pStyle w:val="ListParagraph"/>
        <w:numPr>
          <w:ilvl w:val="0"/>
          <w:numId w:val="1"/>
        </w:numPr>
        <w:tabs>
          <w:tab w:val="left" w:pos="1504"/>
        </w:tabs>
        <w:spacing w:line="259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DF16AB">
        <w:rPr>
          <w:rFonts w:ascii="Times New Roman" w:hAnsi="Times New Roman" w:cs="Times New Roman"/>
          <w:lang w:val="ro-RO"/>
        </w:rPr>
        <w:t xml:space="preserve">Respectarea priorităților de cazare, conform </w:t>
      </w:r>
      <w:r w:rsidRPr="00DF16AB">
        <w:rPr>
          <w:rFonts w:ascii="Times New Roman" w:hAnsi="Times New Roman" w:cs="Times New Roman"/>
          <w:i/>
          <w:iCs/>
          <w:lang w:val="ro-RO"/>
        </w:rPr>
        <w:t>Metodologiei privind cazarea în căminele U.B.</w:t>
      </w:r>
      <w:r w:rsidRPr="00DF16AB">
        <w:rPr>
          <w:rFonts w:ascii="Times New Roman" w:hAnsi="Times New Roman" w:cs="Times New Roman"/>
          <w:lang w:val="ro-RO"/>
        </w:rPr>
        <w:t>, art. 17 și a criteriilor academic, social și medical</w:t>
      </w:r>
      <w:r w:rsidR="003A2384" w:rsidRPr="00DF16AB">
        <w:rPr>
          <w:rFonts w:ascii="Times New Roman" w:hAnsi="Times New Roman" w:cs="Times New Roman"/>
          <w:lang w:val="ro-RO"/>
        </w:rPr>
        <w:t>;</w:t>
      </w:r>
    </w:p>
    <w:p w14:paraId="128A57CA" w14:textId="75F450A1" w:rsidR="007D25B1" w:rsidRPr="00DF16AB" w:rsidRDefault="007D25B1" w:rsidP="007D25B1">
      <w:pPr>
        <w:pStyle w:val="ListParagraph"/>
        <w:numPr>
          <w:ilvl w:val="0"/>
          <w:numId w:val="1"/>
        </w:numPr>
        <w:tabs>
          <w:tab w:val="left" w:pos="1504"/>
        </w:tabs>
        <w:spacing w:line="259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DF16AB">
        <w:rPr>
          <w:rFonts w:ascii="Times New Roman" w:hAnsi="Times New Roman" w:cs="Times New Roman"/>
          <w:lang w:val="ro-RO"/>
        </w:rPr>
        <w:t>Respectarea asigurării unui procent de minimum 5% din totalul de locuri alocate F.I.U.B., pentru fiecare criteriu (academic, social, medical), cu condiția să existe un număr minim de cereri pentru a depăși acest prag (</w:t>
      </w:r>
      <w:r w:rsidRPr="00DF16AB">
        <w:rPr>
          <w:rFonts w:ascii="Times New Roman" w:hAnsi="Times New Roman" w:cs="Times New Roman"/>
          <w:i/>
          <w:iCs/>
          <w:lang w:val="ro-RO"/>
        </w:rPr>
        <w:t>Ghidul pentru cazarea studenților FIUB</w:t>
      </w:r>
      <w:r w:rsidRPr="00DF16AB">
        <w:rPr>
          <w:rFonts w:ascii="Times New Roman" w:hAnsi="Times New Roman" w:cs="Times New Roman"/>
          <w:lang w:val="ro-RO"/>
        </w:rPr>
        <w:t>, 4.1.)</w:t>
      </w:r>
      <w:r w:rsidR="003A2384" w:rsidRPr="00DF16AB">
        <w:rPr>
          <w:rFonts w:ascii="Times New Roman" w:hAnsi="Times New Roman" w:cs="Times New Roman"/>
          <w:lang w:val="ro-RO"/>
        </w:rPr>
        <w:t>;</w:t>
      </w:r>
    </w:p>
    <w:p w14:paraId="60568ED6" w14:textId="38C62F45" w:rsidR="007D25B1" w:rsidRPr="00DF16AB" w:rsidRDefault="007D25B1" w:rsidP="007D25B1">
      <w:pPr>
        <w:pStyle w:val="ListParagraph"/>
        <w:numPr>
          <w:ilvl w:val="0"/>
          <w:numId w:val="1"/>
        </w:numPr>
        <w:tabs>
          <w:tab w:val="left" w:pos="1504"/>
        </w:tabs>
        <w:spacing w:line="259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DF16AB">
        <w:rPr>
          <w:rFonts w:ascii="Times New Roman" w:hAnsi="Times New Roman" w:cs="Times New Roman"/>
          <w:lang w:val="ro-RO"/>
        </w:rPr>
        <w:t>Asigurarea unei distribuții echitabile în funcție de specializări, programe de licență, master și doctorat, care a avut în vedere numărul de cereri pentru fiecare specializare/program de master și ponderea lor atât din numărul total de studenți înscriși la fiecare specializare/program de master/doctorat, cât și din numărul total de cereri valide depuse înainte de termenul limită. (</w:t>
      </w:r>
      <w:r w:rsidRPr="00DF16AB">
        <w:rPr>
          <w:rFonts w:ascii="Times New Roman" w:hAnsi="Times New Roman" w:cs="Times New Roman"/>
          <w:i/>
          <w:iCs/>
          <w:lang w:val="ro-RO"/>
        </w:rPr>
        <w:t>Ghidul pentru cazarea studenților FIUB</w:t>
      </w:r>
      <w:r w:rsidRPr="00DF16AB">
        <w:rPr>
          <w:rFonts w:ascii="Times New Roman" w:hAnsi="Times New Roman" w:cs="Times New Roman"/>
          <w:lang w:val="ro-RO"/>
        </w:rPr>
        <w:t>, 4.2, 4.3)</w:t>
      </w:r>
      <w:r w:rsidR="003A2384" w:rsidRPr="00DF16AB">
        <w:rPr>
          <w:rFonts w:ascii="Times New Roman" w:hAnsi="Times New Roman" w:cs="Times New Roman"/>
          <w:lang w:val="ro-RO"/>
        </w:rPr>
        <w:t>;</w:t>
      </w:r>
    </w:p>
    <w:p w14:paraId="5D80F7EB" w14:textId="1FD6C8A4" w:rsidR="008D2482" w:rsidRPr="00DF16AB" w:rsidRDefault="008D2482" w:rsidP="008D2482">
      <w:pPr>
        <w:pStyle w:val="ListParagraph"/>
        <w:numPr>
          <w:ilvl w:val="0"/>
          <w:numId w:val="1"/>
        </w:numPr>
        <w:tabs>
          <w:tab w:val="left" w:pos="1504"/>
        </w:tabs>
        <w:spacing w:line="259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DF16AB">
        <w:rPr>
          <w:rFonts w:ascii="Times New Roman" w:eastAsia="Times New Roman" w:hAnsi="Times New Roman" w:cs="Times New Roman"/>
          <w:color w:val="222222"/>
          <w:kern w:val="0"/>
          <w:lang w:val="ro-RO"/>
          <w14:ligatures w14:val="none"/>
        </w:rPr>
        <w:t>Media obținută</w:t>
      </w:r>
      <w:r w:rsidR="00A70ACB">
        <w:rPr>
          <w:rFonts w:ascii="Times New Roman" w:eastAsia="Times New Roman" w:hAnsi="Times New Roman" w:cs="Times New Roman"/>
          <w:color w:val="222222"/>
          <w:kern w:val="0"/>
          <w:lang w:val="ro-RO"/>
          <w14:ligatures w14:val="none"/>
        </w:rPr>
        <w:t xml:space="preserve"> (inclusiv </w:t>
      </w:r>
      <w:r w:rsidR="00A70ACB">
        <w:rPr>
          <w:rFonts w:ascii="Times New Roman" w:hAnsi="Times New Roman" w:cs="Times New Roman"/>
          <w:lang w:val="ro-RO"/>
        </w:rPr>
        <w:t>p</w:t>
      </w:r>
      <w:r w:rsidR="00A70ACB" w:rsidRPr="00DF16AB">
        <w:rPr>
          <w:rFonts w:ascii="Times New Roman" w:hAnsi="Times New Roman" w:cs="Times New Roman"/>
          <w:lang w:val="ro-RO"/>
        </w:rPr>
        <w:t>entru prioritățile de cazare</w:t>
      </w:r>
      <w:r w:rsidR="00A70ACB">
        <w:rPr>
          <w:rFonts w:ascii="Times New Roman" w:hAnsi="Times New Roman" w:cs="Times New Roman"/>
          <w:lang w:val="ro-RO"/>
        </w:rPr>
        <w:t xml:space="preserve">, </w:t>
      </w:r>
      <w:r w:rsidR="00A70ACB" w:rsidRPr="00DF16AB">
        <w:rPr>
          <w:rFonts w:ascii="Times New Roman" w:hAnsi="Times New Roman" w:cs="Times New Roman"/>
          <w:lang w:val="ro-RO"/>
        </w:rPr>
        <w:t>c</w:t>
      </w:r>
      <w:r w:rsidR="00A70ACB">
        <w:rPr>
          <w:rFonts w:ascii="Times New Roman" w:hAnsi="Times New Roman" w:cs="Times New Roman"/>
          <w:lang w:val="ro-RO"/>
        </w:rPr>
        <w:t>riteriile</w:t>
      </w:r>
      <w:r w:rsidR="00A70ACB" w:rsidRPr="00DF16AB">
        <w:rPr>
          <w:rFonts w:ascii="Times New Roman" w:hAnsi="Times New Roman" w:cs="Times New Roman"/>
          <w:lang w:val="ro-RO"/>
        </w:rPr>
        <w:t xml:space="preserve"> medical</w:t>
      </w:r>
      <w:r w:rsidR="00A70ACB">
        <w:rPr>
          <w:rFonts w:ascii="Times New Roman" w:hAnsi="Times New Roman" w:cs="Times New Roman"/>
          <w:lang w:val="ro-RO"/>
        </w:rPr>
        <w:t xml:space="preserve"> și social</w:t>
      </w:r>
      <w:r w:rsidR="00A70ACB">
        <w:rPr>
          <w:rFonts w:ascii="Times New Roman" w:eastAsia="Times New Roman" w:hAnsi="Times New Roman" w:cs="Times New Roman"/>
          <w:color w:val="222222"/>
          <w:kern w:val="0"/>
          <w:lang w:val="ro-RO"/>
          <w14:ligatures w14:val="none"/>
        </w:rPr>
        <w:t>)</w:t>
      </w:r>
      <w:r w:rsidRPr="00DF16AB">
        <w:rPr>
          <w:rFonts w:ascii="Times New Roman" w:eastAsia="Times New Roman" w:hAnsi="Times New Roman" w:cs="Times New Roman"/>
          <w:color w:val="222222"/>
          <w:kern w:val="0"/>
          <w:lang w:val="ro-RO"/>
          <w14:ligatures w14:val="none"/>
        </w:rPr>
        <w:t>;</w:t>
      </w:r>
    </w:p>
    <w:p w14:paraId="37C1ACDE" w14:textId="77777777" w:rsidR="003A2384" w:rsidRPr="00DF16AB" w:rsidRDefault="007D25B1" w:rsidP="003A2384">
      <w:pPr>
        <w:pStyle w:val="ListParagraph"/>
        <w:numPr>
          <w:ilvl w:val="0"/>
          <w:numId w:val="1"/>
        </w:numPr>
        <w:tabs>
          <w:tab w:val="left" w:pos="1504"/>
        </w:tabs>
        <w:spacing w:line="259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DF16AB">
        <w:rPr>
          <w:rFonts w:ascii="Times New Roman" w:hAnsi="Times New Roman" w:cs="Times New Roman"/>
          <w:lang w:val="ro-RO"/>
        </w:rPr>
        <w:t>Respectarea principiului continuității pentru studenții din anul II și III (ciclul licență) și studenții din anul II (Master)</w:t>
      </w:r>
      <w:r w:rsidR="003A2384" w:rsidRPr="00DF16AB">
        <w:rPr>
          <w:rFonts w:ascii="Times New Roman" w:hAnsi="Times New Roman" w:cs="Times New Roman"/>
          <w:lang w:val="ro-RO"/>
        </w:rPr>
        <w:t>;</w:t>
      </w:r>
    </w:p>
    <w:p w14:paraId="47567A4A" w14:textId="5775CE87" w:rsidR="003A2384" w:rsidRPr="00DF16AB" w:rsidRDefault="003A2384" w:rsidP="003A2384">
      <w:pPr>
        <w:pStyle w:val="ListParagraph"/>
        <w:numPr>
          <w:ilvl w:val="0"/>
          <w:numId w:val="1"/>
        </w:numPr>
        <w:tabs>
          <w:tab w:val="left" w:pos="1504"/>
        </w:tabs>
        <w:spacing w:line="259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DF16AB">
        <w:rPr>
          <w:rFonts w:ascii="Times New Roman" w:eastAsia="Times New Roman" w:hAnsi="Times New Roman" w:cs="Times New Roman"/>
          <w:color w:val="222222"/>
          <w:kern w:val="0"/>
          <w:lang w:val="ro-RO"/>
          <w14:ligatures w14:val="none"/>
        </w:rPr>
        <w:t>O</w:t>
      </w:r>
      <w:r w:rsidR="008D2482" w:rsidRPr="00DF16AB">
        <w:rPr>
          <w:rFonts w:ascii="Times New Roman" w:eastAsia="Times New Roman" w:hAnsi="Times New Roman" w:cs="Times New Roman"/>
          <w:color w:val="222222"/>
          <w:kern w:val="0"/>
          <w:lang w:val="ro-RO"/>
          <w14:ligatures w14:val="none"/>
        </w:rPr>
        <w:t>p</w:t>
      </w:r>
      <w:r w:rsidRPr="00DF16AB">
        <w:rPr>
          <w:rFonts w:ascii="Times New Roman" w:eastAsia="Times New Roman" w:hAnsi="Times New Roman" w:cs="Times New Roman"/>
          <w:color w:val="222222"/>
          <w:kern w:val="0"/>
          <w:lang w:val="ro-RO"/>
          <w14:ligatures w14:val="none"/>
        </w:rPr>
        <w:t>țiunile studenților (cămin, cameră, cu cine vor să împartă camera);</w:t>
      </w:r>
    </w:p>
    <w:p w14:paraId="1DFB2033" w14:textId="01569DAF" w:rsidR="003A2384" w:rsidRPr="00603853" w:rsidRDefault="003A2384" w:rsidP="003A2384">
      <w:pPr>
        <w:pStyle w:val="ListParagraph"/>
        <w:numPr>
          <w:ilvl w:val="0"/>
          <w:numId w:val="1"/>
        </w:numPr>
        <w:tabs>
          <w:tab w:val="left" w:pos="1504"/>
        </w:tabs>
        <w:spacing w:line="259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DF16AB">
        <w:rPr>
          <w:rFonts w:ascii="Times New Roman" w:eastAsia="Times New Roman" w:hAnsi="Times New Roman" w:cs="Times New Roman"/>
          <w:color w:val="222222"/>
          <w:kern w:val="0"/>
          <w:lang w:val="ro-RO"/>
          <w14:ligatures w14:val="none"/>
        </w:rPr>
        <w:t>Criterii suplimentare, luate în calcul, pe lângă criteriul performanței în activitatea academică studențească</w:t>
      </w:r>
      <w:r w:rsidR="00603853">
        <w:rPr>
          <w:rFonts w:ascii="Times New Roman" w:eastAsia="Times New Roman" w:hAnsi="Times New Roman" w:cs="Times New Roman"/>
          <w:color w:val="222222"/>
          <w:kern w:val="0"/>
          <w:lang w:val="ro-RO"/>
          <w14:ligatures w14:val="none"/>
        </w:rPr>
        <w:t>;</w:t>
      </w:r>
    </w:p>
    <w:p w14:paraId="5E2C0659" w14:textId="172C781C" w:rsidR="00603853" w:rsidRPr="00603853" w:rsidRDefault="00603853" w:rsidP="003A2384">
      <w:pPr>
        <w:pStyle w:val="ListParagraph"/>
        <w:numPr>
          <w:ilvl w:val="0"/>
          <w:numId w:val="1"/>
        </w:numPr>
        <w:tabs>
          <w:tab w:val="left" w:pos="1504"/>
        </w:tabs>
        <w:spacing w:line="259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color w:val="222222"/>
          <w:kern w:val="0"/>
          <w:lang w:val="ro-RO"/>
          <w14:ligatures w14:val="none"/>
        </w:rPr>
        <w:t xml:space="preserve">Studenții F.I.U.B. bursieri Erasmus </w:t>
      </w:r>
      <w:r w:rsidRPr="00603853">
        <w:rPr>
          <w:rFonts w:ascii="Times New Roman" w:eastAsia="Times New Roman" w:hAnsi="Times New Roman" w:cs="Times New Roman"/>
          <w:b/>
          <w:bCs/>
          <w:color w:val="222222"/>
          <w:kern w:val="0"/>
          <w:lang w:val="ro-RO"/>
          <w14:ligatures w14:val="none"/>
        </w:rPr>
        <w:t>nu benefic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val="ro-RO"/>
          <w14:ligatures w14:val="none"/>
        </w:rPr>
        <w:t>iază de un loc în căminele U.B. în perioada stagiului în universitățile din străinătate. Studenții în stagiu Erasmus în semestrul I, vor primi cazare în căminele U.B. în semestrul II (</w:t>
      </w:r>
      <w:r w:rsidRPr="00603853">
        <w:rPr>
          <w:rFonts w:ascii="Times New Roman" w:eastAsia="Times New Roman" w:hAnsi="Times New Roman" w:cs="Times New Roman"/>
          <w:color w:val="222222"/>
          <w:kern w:val="0"/>
          <w:lang w:val="ro-RO"/>
          <w14:ligatures w14:val="none"/>
        </w:rPr>
        <w:t xml:space="preserve">este necesară o notificare prealabilă circa 3 săptămâni către </w:t>
      </w:r>
      <w:hyperlink r:id="rId5" w:history="1">
        <w:r w:rsidRPr="00603853">
          <w:rPr>
            <w:rStyle w:val="Hyperlink"/>
            <w:rFonts w:ascii="Times New Roman" w:eastAsia="Times New Roman" w:hAnsi="Times New Roman" w:cs="Times New Roman"/>
            <w:kern w:val="0"/>
            <w:lang w:val="ro-RO"/>
            <w14:ligatures w14:val="none"/>
          </w:rPr>
          <w:t>cazare.istorie@unibuc.ro</w:t>
        </w:r>
      </w:hyperlink>
      <w:r w:rsidRPr="00603853">
        <w:rPr>
          <w:rFonts w:ascii="Times New Roman" w:eastAsia="Times New Roman" w:hAnsi="Times New Roman" w:cs="Times New Roman"/>
          <w:color w:val="222222"/>
          <w:kern w:val="0"/>
          <w:lang w:val="ro-RO"/>
          <w14:ligatures w14:val="none"/>
        </w:rPr>
        <w:t xml:space="preserve">, </w:t>
      </w:r>
      <w:hyperlink r:id="rId6" w:history="1">
        <w:r w:rsidRPr="00603853">
          <w:rPr>
            <w:rStyle w:val="Hyperlink"/>
            <w:rFonts w:ascii="Times New Roman" w:eastAsia="Times New Roman" w:hAnsi="Times New Roman" w:cs="Times New Roman"/>
            <w:kern w:val="0"/>
            <w:lang w:val="ro-RO"/>
            <w14:ligatures w14:val="none"/>
          </w:rPr>
          <w:t>andrei.sora@unibuc.ro</w:t>
        </w:r>
      </w:hyperlink>
      <w:r w:rsidRPr="00603853">
        <w:rPr>
          <w:rFonts w:ascii="Times New Roman" w:eastAsia="Times New Roman" w:hAnsi="Times New Roman" w:cs="Times New Roman"/>
          <w:color w:val="222222"/>
          <w:kern w:val="0"/>
          <w:lang w:val="ro-RO"/>
          <w14:ligatures w14:val="none"/>
        </w:rPr>
        <w:t xml:space="preserve">; </w:t>
      </w:r>
      <w:hyperlink r:id="rId7" w:history="1">
        <w:r w:rsidRPr="00603853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cazare@rectorat.unibuc.ro</w:t>
        </w:r>
      </w:hyperlink>
      <w:r w:rsidRPr="00603853">
        <w:rPr>
          <w:rFonts w:ascii="Times New Roman" w:eastAsia="Times New Roman" w:hAnsi="Times New Roman" w:cs="Times New Roman"/>
          <w:color w:val="222222"/>
          <w:kern w:val="0"/>
          <w:lang w:val="ro-RO"/>
          <w14:ligatures w14:val="none"/>
        </w:rPr>
        <w:t xml:space="preserve"> – cu subiectul student Erasmus).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val="ro-RO"/>
          <w14:ligatures w14:val="none"/>
        </w:rPr>
        <w:t xml:space="preserve"> </w:t>
      </w:r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Studenții </w:t>
      </w:r>
      <w:proofErr w:type="spellStart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în</w:t>
      </w:r>
      <w:proofErr w:type="spellEnd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proofErr w:type="spellStart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stagiu</w:t>
      </w:r>
      <w:proofErr w:type="spellEnd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Erasmus </w:t>
      </w:r>
      <w:proofErr w:type="spellStart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în</w:t>
      </w:r>
      <w:proofErr w:type="spellEnd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proofErr w:type="spellStart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semestrul</w:t>
      </w:r>
      <w:proofErr w:type="spellEnd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II </w:t>
      </w:r>
      <w:proofErr w:type="spellStart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vor</w:t>
      </w:r>
      <w:proofErr w:type="spellEnd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proofErr w:type="spellStart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elibera</w:t>
      </w:r>
      <w:proofErr w:type="spellEnd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camera de </w:t>
      </w:r>
      <w:proofErr w:type="spellStart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cămin</w:t>
      </w:r>
      <w:proofErr w:type="spellEnd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proofErr w:type="spellStart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înaintea</w:t>
      </w:r>
      <w:proofErr w:type="spellEnd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proofErr w:type="spellStart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plecării</w:t>
      </w:r>
      <w:proofErr w:type="spellEnd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proofErr w:type="spellStart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în</w:t>
      </w:r>
      <w:proofErr w:type="spellEnd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proofErr w:type="spellStart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acest</w:t>
      </w:r>
      <w:proofErr w:type="spellEnd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proofErr w:type="spellStart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stagiu</w:t>
      </w:r>
      <w:proofErr w:type="spellEnd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, </w:t>
      </w:r>
      <w:proofErr w:type="spellStart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urmând</w:t>
      </w:r>
      <w:proofErr w:type="spellEnd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ca o </w:t>
      </w:r>
      <w:proofErr w:type="spellStart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parte</w:t>
      </w:r>
      <w:proofErr w:type="spellEnd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din </w:t>
      </w:r>
      <w:proofErr w:type="spellStart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colegii</w:t>
      </w:r>
      <w:proofErr w:type="spellEnd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proofErr w:type="spellStart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plecați</w:t>
      </w:r>
      <w:proofErr w:type="spellEnd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proofErr w:type="spellStart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în</w:t>
      </w:r>
      <w:proofErr w:type="spellEnd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proofErr w:type="spellStart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semestrul</w:t>
      </w:r>
      <w:proofErr w:type="spellEnd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I </w:t>
      </w:r>
      <w:proofErr w:type="spellStart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să</w:t>
      </w:r>
      <w:proofErr w:type="spellEnd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fie </w:t>
      </w:r>
      <w:proofErr w:type="spellStart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cazați</w:t>
      </w:r>
      <w:proofErr w:type="spellEnd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pe </w:t>
      </w:r>
      <w:proofErr w:type="spellStart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locurile</w:t>
      </w:r>
      <w:proofErr w:type="spellEnd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proofErr w:type="spellStart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lăsate</w:t>
      </w:r>
      <w:proofErr w:type="spellEnd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proofErr w:type="spellStart"/>
      <w:r w:rsidR="00CD395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libere</w:t>
      </w:r>
      <w:proofErr w:type="spellEnd"/>
      <w:r w:rsidRPr="0060385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. </w:t>
      </w:r>
    </w:p>
    <w:p w14:paraId="25AE59F0" w14:textId="2D5B2DDC" w:rsidR="007D25B1" w:rsidRDefault="007D25B1" w:rsidP="007D25B1">
      <w:pPr>
        <w:pStyle w:val="ListParagraph"/>
        <w:numPr>
          <w:ilvl w:val="0"/>
          <w:numId w:val="1"/>
        </w:numPr>
        <w:tabs>
          <w:tab w:val="left" w:pos="1504"/>
        </w:tabs>
        <w:spacing w:line="259" w:lineRule="auto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DF16AB">
        <w:rPr>
          <w:rFonts w:ascii="Times New Roman" w:hAnsi="Times New Roman" w:cs="Times New Roman"/>
          <w:lang w:val="ro-RO"/>
        </w:rPr>
        <w:t>Având în vedere faptul că în acest an universitar nu au fost acordate locuri în căminul Theodor Pallady 2, comisia a ținut cont de celelalte opțiuni enumerate în cereri</w:t>
      </w:r>
      <w:r w:rsidR="00587ADA" w:rsidRPr="00DF16AB">
        <w:rPr>
          <w:rFonts w:ascii="Times New Roman" w:hAnsi="Times New Roman" w:cs="Times New Roman"/>
          <w:lang w:val="ro-RO"/>
        </w:rPr>
        <w:t xml:space="preserve"> </w:t>
      </w:r>
      <w:r w:rsidRPr="00DF16AB">
        <w:rPr>
          <w:rFonts w:ascii="Times New Roman" w:hAnsi="Times New Roman" w:cs="Times New Roman"/>
          <w:lang w:val="ro-RO"/>
        </w:rPr>
        <w:t xml:space="preserve">și de </w:t>
      </w:r>
      <w:r w:rsidR="00587ADA" w:rsidRPr="00DF16AB">
        <w:rPr>
          <w:rFonts w:ascii="Times New Roman" w:hAnsi="Times New Roman" w:cs="Times New Roman"/>
          <w:lang w:val="ro-RO"/>
        </w:rPr>
        <w:t>criteriul</w:t>
      </w:r>
      <w:r w:rsidRPr="00DF16AB">
        <w:rPr>
          <w:rFonts w:ascii="Times New Roman" w:hAnsi="Times New Roman" w:cs="Times New Roman"/>
          <w:lang w:val="ro-RO"/>
        </w:rPr>
        <w:t xml:space="preserve"> medie.</w:t>
      </w:r>
    </w:p>
    <w:p w14:paraId="170EE18F" w14:textId="77777777" w:rsidR="00603853" w:rsidRPr="00DF16AB" w:rsidRDefault="00603853" w:rsidP="00603853">
      <w:pPr>
        <w:pStyle w:val="ListParagraph"/>
        <w:tabs>
          <w:tab w:val="left" w:pos="1504"/>
        </w:tabs>
        <w:spacing w:line="259" w:lineRule="auto"/>
        <w:ind w:left="0"/>
        <w:jc w:val="both"/>
        <w:rPr>
          <w:rFonts w:ascii="Times New Roman" w:hAnsi="Times New Roman" w:cs="Times New Roman"/>
          <w:lang w:val="ro-RO"/>
        </w:rPr>
      </w:pPr>
    </w:p>
    <w:p w14:paraId="29B576ED" w14:textId="7A9DF9F3" w:rsidR="007D25B1" w:rsidRPr="00DF16AB" w:rsidRDefault="00097C93" w:rsidP="00097C93">
      <w:pPr>
        <w:tabs>
          <w:tab w:val="left" w:pos="1504"/>
        </w:tabs>
        <w:ind w:firstLine="567"/>
        <w:jc w:val="both"/>
        <w:rPr>
          <w:lang w:val="ro-RO"/>
        </w:rPr>
      </w:pPr>
      <w:r w:rsidRPr="00DF16AB">
        <w:rPr>
          <w:rFonts w:ascii="Times New Roman" w:hAnsi="Times New Roman" w:cs="Times New Roman"/>
          <w:lang w:val="ro-RO"/>
        </w:rPr>
        <w:t xml:space="preserve">Activitatea Comisiei a fost îngreunată și de faptul că un număr foarte mare de studenți nu au respectat modalitatea de transmitere a documentelor așa cum a fost precizată în </w:t>
      </w:r>
      <w:r w:rsidRPr="00DF16AB">
        <w:rPr>
          <w:rFonts w:ascii="Times New Roman" w:hAnsi="Times New Roman" w:cs="Times New Roman"/>
          <w:i/>
          <w:iCs/>
          <w:lang w:val="ro-RO"/>
        </w:rPr>
        <w:t>Ghidul pentru cazarea studenților FIUB</w:t>
      </w:r>
      <w:r w:rsidRPr="00DF16AB">
        <w:rPr>
          <w:rFonts w:ascii="Times New Roman" w:hAnsi="Times New Roman" w:cs="Times New Roman"/>
          <w:lang w:val="ro-RO"/>
        </w:rPr>
        <w:t xml:space="preserve"> și într-o primă etapă au transmis doar o parte dintre documente necesare (mai ales pentru a fi încadrați la criteriul social).  </w:t>
      </w:r>
    </w:p>
    <w:sectPr w:rsidR="007D25B1" w:rsidRPr="00DF1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E45D6"/>
    <w:multiLevelType w:val="hybridMultilevel"/>
    <w:tmpl w:val="55A86418"/>
    <w:lvl w:ilvl="0" w:tplc="ACEEC9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18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5E"/>
    <w:rsid w:val="00097C93"/>
    <w:rsid w:val="00142EF1"/>
    <w:rsid w:val="00210ECF"/>
    <w:rsid w:val="00213E91"/>
    <w:rsid w:val="003A2384"/>
    <w:rsid w:val="003A3C4C"/>
    <w:rsid w:val="00587ADA"/>
    <w:rsid w:val="005E295C"/>
    <w:rsid w:val="00603853"/>
    <w:rsid w:val="0064140D"/>
    <w:rsid w:val="007D25B1"/>
    <w:rsid w:val="00894DA7"/>
    <w:rsid w:val="008D2482"/>
    <w:rsid w:val="00A70ACB"/>
    <w:rsid w:val="00A96166"/>
    <w:rsid w:val="00B955B8"/>
    <w:rsid w:val="00C75E27"/>
    <w:rsid w:val="00CD395C"/>
    <w:rsid w:val="00D4435E"/>
    <w:rsid w:val="00D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FE32"/>
  <w15:chartTrackingRefBased/>
  <w15:docId w15:val="{A943424A-F088-4776-8161-1DCA6DE9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3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3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3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3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3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38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zare@rectorat.unibu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ora@unibuc.ro" TargetMode="External"/><Relationship Id="rId5" Type="http://schemas.openxmlformats.org/officeDocument/2006/relationships/hyperlink" Target="mailto:cazare.istorie@unibu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Florin Sora</dc:creator>
  <cp:keywords/>
  <dc:description/>
  <cp:lastModifiedBy>Andrei Florin Sora</cp:lastModifiedBy>
  <cp:revision>12</cp:revision>
  <dcterms:created xsi:type="dcterms:W3CDTF">2025-09-19T08:51:00Z</dcterms:created>
  <dcterms:modified xsi:type="dcterms:W3CDTF">2025-09-20T03:40:00Z</dcterms:modified>
</cp:coreProperties>
</file>