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63" w:rsidRDefault="0099532A">
      <w:pPr>
        <w:rPr>
          <w:b/>
          <w:sz w:val="24"/>
          <w:szCs w:val="24"/>
          <w:lang w:val="ro-RO"/>
        </w:rPr>
      </w:pPr>
      <w:r w:rsidRPr="0099532A">
        <w:rPr>
          <w:b/>
          <w:sz w:val="24"/>
          <w:szCs w:val="24"/>
          <w:lang w:val="ro-RO"/>
        </w:rPr>
        <w:t>Centrul de Studii Euro-Atlantice</w:t>
      </w:r>
    </w:p>
    <w:p w:rsid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B.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Descriere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activită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ți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1.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Activitate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cercetare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concretizată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într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-un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dosar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/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portofoliu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practică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alcătuit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surse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primare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și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surse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secundare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relevante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identificate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și o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prezentare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a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coordonatelor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esen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iale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pentru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studierea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temei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respective, de la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cronologice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la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interpretative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.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Temele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</w:rPr>
        <w:t>vă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vor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fi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comunicate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si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veți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putea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alege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(individual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sau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in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grup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>). 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</w:rPr>
      </w:pPr>
      <w:r w:rsidRPr="0099532A">
        <w:rPr>
          <w:rFonts w:eastAsia="Times New Roman"/>
          <w:color w:val="26282A"/>
          <w:sz w:val="24"/>
          <w:szCs w:val="24"/>
        </w:rPr>
        <w:t xml:space="preserve">2.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Biblioteca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virtuală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CSEA (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editarea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și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organizarea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bibliotecilor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existente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GDrive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>)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</w:rPr>
      </w:pPr>
      <w:r w:rsidRPr="0099532A">
        <w:rPr>
          <w:rFonts w:eastAsia="Times New Roman"/>
          <w:color w:val="26282A"/>
          <w:sz w:val="24"/>
          <w:szCs w:val="24"/>
        </w:rPr>
        <w:t xml:space="preserve">3.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Activitate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editoriala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pentru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revistele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Euro-Atlantic Studies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și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Romanian Journal of History and International Studies (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editare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text, design,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prelucrare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fotografie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>)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4.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Alte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activită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ți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”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iativa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cercetare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studen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ească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”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în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func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interesul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studen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ț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,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accentul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va fi pus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crearea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documente/instrumente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specifice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Câteva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exemple: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>4.1. 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realizarea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unui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instrument/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bază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date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informatii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despre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arhivele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disponibile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pentru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cercetare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,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atat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clasice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cât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și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digitalizate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 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>4.2. 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investigarea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gesturilor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politica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externa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relevante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in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mediul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international.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>4.3. 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anchetarea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fenomenelor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transnationale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contemporane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>4.4. 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examinarea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functionarii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organizatiilor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institutiilor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internationale.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>4.5. 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evaluarea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surselor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informatii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publice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,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romanesti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si internationale, ce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ofera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date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despre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evolutiile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fenomenelor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mediul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international.</w:t>
      </w:r>
    </w:p>
    <w:p w:rsid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4.6. </w:t>
      </w:r>
      <w:proofErr w:type="spellStart"/>
      <w:proofErr w:type="gramStart"/>
      <w:r w:rsidRPr="0099532A">
        <w:rPr>
          <w:rFonts w:eastAsia="Times New Roman"/>
          <w:color w:val="26282A"/>
          <w:sz w:val="24"/>
          <w:szCs w:val="24"/>
          <w:lang w:val="fr-FR"/>
        </w:rPr>
        <w:t>identificarea</w:t>
      </w:r>
      <w:proofErr w:type="spellEnd"/>
      <w:proofErr w:type="gram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traseelor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posibile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cariera si/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sau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internship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(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platit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)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pentru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studentii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din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domeniul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RISE și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Istorie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</w:p>
    <w:p w:rsid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C.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Evaluarea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studentilor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se va face, in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conformitate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legea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regilamentele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Universitatii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Facultatii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, in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functie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indeplinirea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sarcinilor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lucru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</w:p>
    <w:p w:rsid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</w:rPr>
        <w:t xml:space="preserve">D. Nr. de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studenti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- RISE an 1, 2 -</w:t>
      </w:r>
      <w:proofErr w:type="gramStart"/>
      <w:r w:rsidRPr="0099532A">
        <w:rPr>
          <w:rFonts w:eastAsia="Times New Roman"/>
          <w:color w:val="26282A"/>
          <w:sz w:val="24"/>
          <w:szCs w:val="24"/>
        </w:rPr>
        <w:t>  50</w:t>
      </w:r>
      <w:proofErr w:type="gramEnd"/>
      <w:r w:rsidRPr="0099532A">
        <w:rPr>
          <w:rFonts w:eastAsia="Times New Roman"/>
          <w:color w:val="26282A"/>
          <w:sz w:val="24"/>
          <w:szCs w:val="24"/>
        </w:rPr>
        <w:t xml:space="preserve">,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Istorie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an 1,2 - 30, </w:t>
      </w:r>
      <w:proofErr w:type="spellStart"/>
      <w:r w:rsidRPr="0099532A">
        <w:rPr>
          <w:rFonts w:eastAsia="Times New Roman"/>
          <w:color w:val="26282A"/>
          <w:sz w:val="24"/>
          <w:szCs w:val="24"/>
        </w:rPr>
        <w:t>Mastere</w:t>
      </w:r>
      <w:proofErr w:type="spellEnd"/>
      <w:r w:rsidRPr="0099532A">
        <w:rPr>
          <w:rFonts w:eastAsia="Times New Roman"/>
          <w:color w:val="26282A"/>
          <w:sz w:val="24"/>
          <w:szCs w:val="24"/>
        </w:rPr>
        <w:t xml:space="preserve"> - 30.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Cifrele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sunt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estimative, nu limitative,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vom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accepta și mai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mul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ți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studen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ți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dacă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nu au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unde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se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ducă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</w:t>
      </w: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</w:p>
    <w:p w:rsidR="0099532A" w:rsidRPr="0099532A" w:rsidRDefault="0099532A" w:rsidP="0099532A">
      <w:pPr>
        <w:shd w:val="clear" w:color="auto" w:fill="FFFFFF"/>
        <w:spacing w:after="0" w:line="240" w:lineRule="auto"/>
        <w:rPr>
          <w:rFonts w:eastAsia="Times New Roman"/>
          <w:color w:val="26282A"/>
          <w:sz w:val="24"/>
          <w:szCs w:val="24"/>
          <w:lang w:val="fr-FR"/>
        </w:rPr>
      </w:pPr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E.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Perioade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de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practică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- 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Iulie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sau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septembrie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-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primele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2-3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saptamani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-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perioada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clara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o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stabilim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dupa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calendarul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 xml:space="preserve"> </w:t>
      </w:r>
      <w:proofErr w:type="spellStart"/>
      <w:r w:rsidRPr="0099532A">
        <w:rPr>
          <w:rFonts w:eastAsia="Times New Roman"/>
          <w:color w:val="26282A"/>
          <w:sz w:val="24"/>
          <w:szCs w:val="24"/>
          <w:lang w:val="fr-FR"/>
        </w:rPr>
        <w:t>admiterii</w:t>
      </w:r>
      <w:proofErr w:type="spellEnd"/>
      <w:r w:rsidRPr="0099532A">
        <w:rPr>
          <w:rFonts w:eastAsia="Times New Roman"/>
          <w:color w:val="26282A"/>
          <w:sz w:val="24"/>
          <w:szCs w:val="24"/>
          <w:lang w:val="fr-FR"/>
        </w:rPr>
        <w:t>.</w:t>
      </w:r>
    </w:p>
    <w:p w:rsidR="0099532A" w:rsidRPr="0099532A" w:rsidRDefault="0099532A">
      <w:pPr>
        <w:rPr>
          <w:b/>
          <w:sz w:val="24"/>
          <w:szCs w:val="24"/>
          <w:lang w:val="fr-FR"/>
        </w:rPr>
      </w:pPr>
    </w:p>
    <w:sectPr w:rsidR="0099532A" w:rsidRPr="0099532A" w:rsidSect="00F2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9532A"/>
    <w:rsid w:val="000625B2"/>
    <w:rsid w:val="007C1C62"/>
    <w:rsid w:val="0099532A"/>
    <w:rsid w:val="00DF2ADD"/>
    <w:rsid w:val="00E86EFE"/>
    <w:rsid w:val="00F2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Ayrin</dc:creator>
  <cp:lastModifiedBy>Ayrin</cp:lastModifiedBy>
  <cp:revision>1</cp:revision>
  <dcterms:created xsi:type="dcterms:W3CDTF">2021-06-07T13:13:00Z</dcterms:created>
  <dcterms:modified xsi:type="dcterms:W3CDTF">2021-06-07T13:16:00Z</dcterms:modified>
</cp:coreProperties>
</file>