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4" w:rsidRDefault="00E16164" w:rsidP="00E161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(In</w:t>
      </w:r>
      <w:proofErr w:type="gram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)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estetic</w:t>
      </w:r>
      <w:proofErr w:type="spellEnd"/>
      <w:proofErr w:type="gram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contururi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forme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și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culori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din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Preistorie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în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Epoca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Medievală</w:t>
      </w:r>
      <w:proofErr w:type="spellEnd"/>
    </w:p>
    <w:p w:rsidR="00E16164" w:rsidRDefault="00E16164" w:rsidP="00E161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E16164" w:rsidRDefault="00E16164" w:rsidP="00E16164">
      <w:pPr>
        <w:pStyle w:val="NormalWeb"/>
        <w:shd w:val="clear" w:color="auto" w:fill="FFFFFF"/>
        <w:spacing w:before="0" w:beforeAutospacing="0" w:after="343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proofErr w:type="spellStart"/>
      <w:r>
        <w:rPr>
          <w:rFonts w:ascii="Trebuchet MS" w:hAnsi="Trebuchet MS"/>
          <w:color w:val="333333"/>
          <w:sz w:val="18"/>
          <w:szCs w:val="18"/>
        </w:rPr>
        <w:t>Sesiunea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anuală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CICSA </w:t>
      </w:r>
    </w:p>
    <w:p w:rsidR="00E16164" w:rsidRDefault="00E16164" w:rsidP="00E16164">
      <w:pPr>
        <w:pStyle w:val="NormalWeb"/>
        <w:shd w:val="clear" w:color="auto" w:fill="FFFFFF"/>
        <w:spacing w:before="0" w:beforeAutospacing="0" w:after="343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 (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Centrul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Istorie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Comparată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Societăților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Antice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Facultatea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Istorie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Universitatea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din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București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) </w:t>
      </w:r>
    </w:p>
    <w:p w:rsidR="00E16164" w:rsidRDefault="00E16164" w:rsidP="00E16164">
      <w:pPr>
        <w:pStyle w:val="NormalWeb"/>
        <w:shd w:val="clear" w:color="auto" w:fill="FFFFFF"/>
        <w:spacing w:before="0" w:beforeAutospacing="0" w:after="343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16-17 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Aprilie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2021, </w:t>
      </w:r>
      <w:r>
        <w:rPr>
          <w:rFonts w:ascii="Trebuchet MS" w:hAnsi="Trebuchet MS"/>
          <w:color w:val="333333"/>
          <w:sz w:val="18"/>
          <w:szCs w:val="18"/>
        </w:rPr>
        <w:t>online</w:t>
      </w:r>
    </w:p>
    <w:p w:rsidR="00E16164" w:rsidRDefault="00E16164" w:rsidP="00E161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</w:p>
    <w:p w:rsidR="00E16164" w:rsidRDefault="00E16164" w:rsidP="00E16164">
      <w:pPr>
        <w:pStyle w:val="NormalWeb"/>
        <w:shd w:val="clear" w:color="auto" w:fill="FFFFFF"/>
        <w:spacing w:before="0" w:beforeAutospacing="0" w:after="343" w:afterAutospacing="0"/>
        <w:jc w:val="center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E16164" w:rsidRDefault="00E16164" w:rsidP="00E16164">
      <w:pPr>
        <w:pStyle w:val="NormalWeb"/>
        <w:shd w:val="clear" w:color="auto" w:fill="FFFFFF"/>
        <w:spacing w:before="0" w:beforeAutospacing="0" w:after="0" w:afterAutospacing="0"/>
        <w:ind w:hanging="480"/>
        <w:jc w:val="both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Style w:val="Emphasis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          </w:t>
      </w:r>
      <w:r>
        <w:rPr>
          <w:rFonts w:ascii="Trebuchet MS" w:hAnsi="Trebuchet MS"/>
          <w:color w:val="333333"/>
          <w:sz w:val="18"/>
          <w:szCs w:val="18"/>
        </w:rPr>
        <w:t xml:space="preserve">De-a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lungul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vremii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permanenta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recompunere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relației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dintre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333333"/>
          <w:sz w:val="18"/>
          <w:szCs w:val="18"/>
        </w:rPr>
        <w:t>om</w:t>
      </w:r>
      <w:proofErr w:type="spellEnd"/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mediul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în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care 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viețuit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s-a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materializat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în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modelări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diverselor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materiale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generate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nevoi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intenții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creativitate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Multe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dintre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artefactele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realizate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dau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seamă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deopotrivă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alegerile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preferințele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creatorilor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celor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care 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foloseau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Indiferent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perspectiva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academică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abordare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gusturilor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tendințelor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sau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convingerilor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explorarea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acestor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obiecte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prin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prisma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dimensiunii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estetice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nu exclude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rolurile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funcțiile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îndeplinite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mai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degrabă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completează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înțelesurile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culturale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.</w:t>
      </w:r>
      <w:r>
        <w:rPr>
          <w:rFonts w:ascii="Trebuchet MS" w:hAnsi="Trebuchet MS"/>
          <w:color w:val="333333"/>
          <w:sz w:val="18"/>
          <w:szCs w:val="18"/>
        </w:rPr>
        <w:br/>
      </w:r>
      <w:proofErr w:type="spellStart"/>
      <w:r>
        <w:rPr>
          <w:rFonts w:ascii="Trebuchet MS" w:hAnsi="Trebuchet MS"/>
          <w:color w:val="333333"/>
          <w:sz w:val="18"/>
          <w:szCs w:val="18"/>
        </w:rPr>
        <w:t>Invităm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interpretări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dezbateri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marginea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acestei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problematici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posibil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purtat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multiple axe: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artefacte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creații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creatori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în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context socio-cultural; perspective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abordare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interpretări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artei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preistorice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antice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medievale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;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relația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dintre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funcțional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estetic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putere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;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forme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culori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ale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vieții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mediului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locuire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;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reprezentări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semnificații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mitologice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și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religioase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.</w:t>
      </w:r>
    </w:p>
    <w:p w:rsidR="00112E92" w:rsidRDefault="00112E92"/>
    <w:sectPr w:rsidR="0011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16164"/>
    <w:rsid w:val="00112E92"/>
    <w:rsid w:val="00E1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164"/>
    <w:rPr>
      <w:b/>
      <w:bCs/>
    </w:rPr>
  </w:style>
  <w:style w:type="character" w:styleId="Emphasis">
    <w:name w:val="Emphasis"/>
    <w:basedOn w:val="DefaultParagraphFont"/>
    <w:uiPriority w:val="20"/>
    <w:qFormat/>
    <w:rsid w:val="00E16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Ayrin</dc:creator>
  <cp:keywords/>
  <dc:description/>
  <cp:lastModifiedBy>Ayrin</cp:lastModifiedBy>
  <cp:revision>2</cp:revision>
  <dcterms:created xsi:type="dcterms:W3CDTF">2021-04-11T22:45:00Z</dcterms:created>
  <dcterms:modified xsi:type="dcterms:W3CDTF">2021-04-11T22:47:00Z</dcterms:modified>
</cp:coreProperties>
</file>