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FFCC" w14:textId="4CEB9AE2" w:rsidR="002919A6" w:rsidRDefault="00A56B87" w:rsidP="002919A6">
      <w:pPr>
        <w:jc w:val="both"/>
        <w:rPr>
          <w:lang w:val="ro-RO"/>
        </w:rPr>
      </w:pPr>
      <w:r>
        <w:rPr>
          <w:lang w:val="ro-RO"/>
        </w:rPr>
        <w:t xml:space="preserve">FIȘA DISCIPLINEI 2020/2021 </w:t>
      </w:r>
    </w:p>
    <w:p w14:paraId="03BCEA16" w14:textId="677720A4" w:rsidR="002919A6" w:rsidRPr="00284B32" w:rsidRDefault="002919A6" w:rsidP="002919A6">
      <w:pPr>
        <w:jc w:val="both"/>
        <w:rPr>
          <w:iCs/>
          <w:lang w:val="ro-RO"/>
        </w:rPr>
      </w:pPr>
      <w:r>
        <w:rPr>
          <w:lang w:val="ro-RO"/>
        </w:rPr>
        <w:t xml:space="preserve">Titlu: </w:t>
      </w:r>
      <w:r w:rsidR="00A56B87">
        <w:rPr>
          <w:lang w:val="ro-RO"/>
        </w:rPr>
        <w:t xml:space="preserve">ISTORIA ORIENTULUI ȘI ASIEI ÎN ANTICHITATE. MODUL: </w:t>
      </w:r>
      <w:proofErr w:type="spellStart"/>
      <w:r>
        <w:rPr>
          <w:b/>
          <w:iCs/>
          <w:lang w:val="ro-RO"/>
        </w:rPr>
        <w:t>Civilizatia</w:t>
      </w:r>
      <w:proofErr w:type="spellEnd"/>
      <w:r>
        <w:rPr>
          <w:b/>
          <w:iCs/>
          <w:lang w:val="ro-RO"/>
        </w:rPr>
        <w:t xml:space="preserve"> Egiptului faraonic</w:t>
      </w:r>
    </w:p>
    <w:p w14:paraId="016D1195" w14:textId="77777777" w:rsidR="002919A6" w:rsidRDefault="002919A6" w:rsidP="002919A6">
      <w:pPr>
        <w:jc w:val="both"/>
        <w:rPr>
          <w:lang w:val="ro-RO"/>
        </w:rPr>
      </w:pPr>
      <w:r>
        <w:rPr>
          <w:lang w:val="ro-RO"/>
        </w:rPr>
        <w:t>Titular: prof. univ. dr. Miron Ciho</w:t>
      </w:r>
    </w:p>
    <w:p w14:paraId="50482E76" w14:textId="77777777" w:rsidR="002919A6" w:rsidRDefault="002919A6" w:rsidP="002919A6">
      <w:pPr>
        <w:jc w:val="both"/>
        <w:rPr>
          <w:lang w:val="ro-RO"/>
        </w:rPr>
      </w:pPr>
      <w:r>
        <w:rPr>
          <w:lang w:val="ro-RO"/>
        </w:rPr>
        <w:t>An de studii: I, semestrul I (Specializarea: Istorie)</w:t>
      </w:r>
    </w:p>
    <w:p w14:paraId="7C2B3A95" w14:textId="4D078B30" w:rsidR="002919A6" w:rsidRDefault="002919A6" w:rsidP="002919A6">
      <w:pPr>
        <w:jc w:val="both"/>
        <w:rPr>
          <w:lang w:val="ro-RO"/>
        </w:rPr>
      </w:pPr>
      <w:r>
        <w:rPr>
          <w:lang w:val="ro-RO"/>
        </w:rPr>
        <w:t>Tipul cursului: Curs general</w:t>
      </w:r>
      <w:r w:rsidR="000A7E35">
        <w:rPr>
          <w:lang w:val="ro-RO"/>
        </w:rPr>
        <w:t xml:space="preserve"> online ( se va utiliza platforma: </w:t>
      </w:r>
      <w:r w:rsidR="000A7E35" w:rsidRPr="000A7E35">
        <w:rPr>
          <w:b/>
          <w:bCs/>
          <w:lang w:val="ro-RO"/>
        </w:rPr>
        <w:t>google classroom</w:t>
      </w:r>
      <w:r w:rsidR="000A7E35">
        <w:rPr>
          <w:lang w:val="ro-RO"/>
        </w:rPr>
        <w:t>)</w:t>
      </w:r>
    </w:p>
    <w:p w14:paraId="21736A01" w14:textId="77777777" w:rsidR="002919A6" w:rsidRDefault="002919A6" w:rsidP="002919A6">
      <w:pPr>
        <w:jc w:val="both"/>
        <w:rPr>
          <w:lang w:val="ro-RO"/>
        </w:rPr>
      </w:pPr>
    </w:p>
    <w:p w14:paraId="2C9FE8E8" w14:textId="77777777" w:rsidR="002919A6" w:rsidRPr="002919A6" w:rsidRDefault="002919A6" w:rsidP="002919A6">
      <w:pPr>
        <w:numPr>
          <w:ilvl w:val="0"/>
          <w:numId w:val="1"/>
        </w:numPr>
        <w:jc w:val="both"/>
        <w:rPr>
          <w:lang w:val="ro-RO"/>
        </w:rPr>
      </w:pPr>
    </w:p>
    <w:p w14:paraId="63B67636" w14:textId="4A1F44D1" w:rsidR="002919A6" w:rsidRDefault="002919A6" w:rsidP="002919A6">
      <w:pPr>
        <w:ind w:left="1080"/>
        <w:jc w:val="both"/>
        <w:rPr>
          <w:lang w:val="ro-RO"/>
        </w:rPr>
      </w:pPr>
      <w:r w:rsidRPr="00284B32">
        <w:rPr>
          <w:u w:val="single"/>
          <w:lang w:val="ro-RO"/>
        </w:rPr>
        <w:t>Obiective</w:t>
      </w:r>
      <w:r>
        <w:rPr>
          <w:lang w:val="ro-RO"/>
        </w:rPr>
        <w:t>:</w:t>
      </w:r>
    </w:p>
    <w:p w14:paraId="69E1EB41" w14:textId="77777777" w:rsidR="002919A6" w:rsidRDefault="002919A6" w:rsidP="002919A6">
      <w:pPr>
        <w:jc w:val="both"/>
        <w:rPr>
          <w:lang w:val="ro-RO"/>
        </w:rPr>
      </w:pPr>
    </w:p>
    <w:p w14:paraId="1B0AFD33" w14:textId="77777777" w:rsidR="002919A6" w:rsidRPr="00284B32" w:rsidRDefault="002919A6" w:rsidP="002919A6">
      <w:pPr>
        <w:spacing w:line="360" w:lineRule="auto"/>
        <w:jc w:val="both"/>
        <w:rPr>
          <w:iCs/>
          <w:lang w:val="ro-RO"/>
        </w:rPr>
      </w:pPr>
      <w:r>
        <w:rPr>
          <w:lang w:val="ro-RO"/>
        </w:rPr>
        <w:t>1. Insusirea  cunostintelor despre civilizatia faraonica., geografie si evolutie istorica, , structura societatii, mentalitate si cultura.</w:t>
      </w:r>
    </w:p>
    <w:p w14:paraId="0FA0462D" w14:textId="77777777" w:rsidR="002919A6" w:rsidRDefault="002919A6" w:rsidP="002919A6">
      <w:pPr>
        <w:spacing w:line="360" w:lineRule="auto"/>
        <w:jc w:val="both"/>
        <w:rPr>
          <w:lang w:val="ro-RO"/>
        </w:rPr>
      </w:pPr>
      <w:r>
        <w:rPr>
          <w:lang w:val="ro-RO"/>
        </w:rPr>
        <w:t>2. Formarea competentelor de analiza critica a civilizatiei Egiptului antic.</w:t>
      </w:r>
    </w:p>
    <w:p w14:paraId="12B0EC1D" w14:textId="178EE591" w:rsidR="002919A6" w:rsidRDefault="002919A6" w:rsidP="002919A6">
      <w:pPr>
        <w:spacing w:line="360" w:lineRule="auto"/>
        <w:jc w:val="both"/>
        <w:rPr>
          <w:lang w:val="ro-RO"/>
        </w:rPr>
      </w:pPr>
      <w:r>
        <w:rPr>
          <w:lang w:val="ro-RO"/>
        </w:rPr>
        <w:t>3. Dobandirea  aptitudinilor necesare investigatiei stiintifice.</w:t>
      </w:r>
    </w:p>
    <w:p w14:paraId="60099EDA" w14:textId="77777777" w:rsidR="000A7E35" w:rsidRDefault="000A7E35" w:rsidP="002919A6">
      <w:pPr>
        <w:spacing w:line="360" w:lineRule="auto"/>
        <w:jc w:val="both"/>
        <w:rPr>
          <w:lang w:val="ro-RO"/>
        </w:rPr>
      </w:pPr>
    </w:p>
    <w:p w14:paraId="285EDE1E" w14:textId="77777777" w:rsidR="002919A6" w:rsidRDefault="002919A6" w:rsidP="002919A6">
      <w:pPr>
        <w:tabs>
          <w:tab w:val="left" w:pos="1755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</w:p>
    <w:p w14:paraId="5A7BE69C" w14:textId="77777777" w:rsidR="002919A6" w:rsidRDefault="002919A6" w:rsidP="002919A6">
      <w:pPr>
        <w:jc w:val="both"/>
        <w:rPr>
          <w:lang w:val="ro-RO"/>
        </w:rPr>
      </w:pPr>
    </w:p>
    <w:p w14:paraId="5E4AD3F9" w14:textId="77777777" w:rsidR="002919A6" w:rsidRDefault="002919A6" w:rsidP="002919A6">
      <w:pPr>
        <w:numPr>
          <w:ilvl w:val="0"/>
          <w:numId w:val="1"/>
        </w:numPr>
        <w:jc w:val="both"/>
        <w:rPr>
          <w:lang w:val="ro-RO"/>
        </w:rPr>
      </w:pPr>
      <w:r w:rsidRPr="00284B32">
        <w:rPr>
          <w:u w:val="single"/>
          <w:lang w:val="ro-RO"/>
        </w:rPr>
        <w:t>Evaluare</w:t>
      </w:r>
      <w:r>
        <w:rPr>
          <w:lang w:val="ro-RO"/>
        </w:rPr>
        <w:t>:</w:t>
      </w:r>
    </w:p>
    <w:p w14:paraId="77B2E779" w14:textId="77777777" w:rsidR="002919A6" w:rsidRDefault="002919A6" w:rsidP="002919A6">
      <w:pPr>
        <w:ind w:left="1080"/>
        <w:jc w:val="both"/>
        <w:rPr>
          <w:lang w:val="ro-RO"/>
        </w:rPr>
      </w:pPr>
    </w:p>
    <w:p w14:paraId="2566FC01" w14:textId="1C0199DF" w:rsidR="002919A6" w:rsidRDefault="002919A6" w:rsidP="002919A6">
      <w:pPr>
        <w:numPr>
          <w:ilvl w:val="1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coninua: prin intocirea unor referate; procentul din nota: 70%.</w:t>
      </w:r>
    </w:p>
    <w:p w14:paraId="7ADE6D54" w14:textId="27CC5A17" w:rsidR="002919A6" w:rsidRDefault="002919A6" w:rsidP="002919A6">
      <w:pPr>
        <w:numPr>
          <w:ilvl w:val="1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finala: alcatuirea unui eseu la alegere, avand catema civilizatia faraonica; procentul din notă: 30%.( minimum 5 pagini-maximum 10 pagini).</w:t>
      </w:r>
    </w:p>
    <w:p w14:paraId="42152DD8" w14:textId="77777777" w:rsidR="002919A6" w:rsidRDefault="002919A6" w:rsidP="002919A6">
      <w:pPr>
        <w:jc w:val="both"/>
        <w:rPr>
          <w:lang w:val="ro-RO"/>
        </w:rPr>
      </w:pPr>
    </w:p>
    <w:p w14:paraId="418C9AE6" w14:textId="77777777" w:rsidR="002919A6" w:rsidRPr="00284B32" w:rsidRDefault="002919A6" w:rsidP="002919A6">
      <w:pPr>
        <w:numPr>
          <w:ilvl w:val="0"/>
          <w:numId w:val="1"/>
        </w:numPr>
        <w:jc w:val="both"/>
        <w:rPr>
          <w:u w:val="single"/>
          <w:lang w:val="ro-RO"/>
        </w:rPr>
      </w:pPr>
      <w:r w:rsidRPr="00284B32">
        <w:rPr>
          <w:u w:val="single"/>
          <w:lang w:val="ro-RO"/>
        </w:rPr>
        <w:t>Conţinut – Tematică</w:t>
      </w:r>
      <w:r>
        <w:rPr>
          <w:u w:val="single"/>
          <w:lang w:val="ro-RO"/>
        </w:rPr>
        <w:t>:</w:t>
      </w:r>
    </w:p>
    <w:p w14:paraId="27575D91" w14:textId="77777777" w:rsidR="002919A6" w:rsidRDefault="002919A6" w:rsidP="002919A6">
      <w:pPr>
        <w:spacing w:line="360" w:lineRule="auto"/>
        <w:ind w:left="720"/>
        <w:jc w:val="both"/>
        <w:rPr>
          <w:lang w:val="ro-RO"/>
        </w:rPr>
      </w:pPr>
    </w:p>
    <w:p w14:paraId="5D205730" w14:textId="77777777" w:rsidR="002919A6" w:rsidRDefault="002919A6" w:rsidP="002919A6">
      <w:pPr>
        <w:spacing w:line="360" w:lineRule="auto"/>
        <w:ind w:left="720"/>
        <w:jc w:val="both"/>
        <w:rPr>
          <w:lang w:val="ro-RO"/>
        </w:rPr>
      </w:pPr>
    </w:p>
    <w:p w14:paraId="53055EF0" w14:textId="77777777" w:rsidR="002919A6" w:rsidRDefault="002919A6" w:rsidP="002919A6">
      <w:pPr>
        <w:spacing w:line="360" w:lineRule="auto"/>
        <w:ind w:left="720"/>
        <w:jc w:val="both"/>
        <w:rPr>
          <w:lang w:val="ro-RO"/>
        </w:rPr>
      </w:pPr>
    </w:p>
    <w:p w14:paraId="5EE6C520" w14:textId="3CBDA8E6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Mediul inconjurator: Valea Nilului, Delta Nilului, Zonele desertice, Oazele.</w:t>
      </w:r>
    </w:p>
    <w:p w14:paraId="56254992" w14:textId="1B54BA94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Institutii: institutia monarhiei, administratia, preotii templelor, armata.</w:t>
      </w:r>
    </w:p>
    <w:p w14:paraId="392A73EC" w14:textId="00EBBAA9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Economia: agricultura, mestesugurile, forta de munca, cultivarea pamantului si taxele.</w:t>
      </w:r>
    </w:p>
    <w:p w14:paraId="6F8443EC" w14:textId="65A8E70A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Statul si tipurile de proprietate, Cultivarea pamantului si taxele.</w:t>
      </w:r>
    </w:p>
    <w:p w14:paraId="402EA56D" w14:textId="77777777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Etnicitate si cultura.</w:t>
      </w:r>
    </w:p>
    <w:p w14:paraId="588D27A1" w14:textId="77777777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Moralitate si etica.</w:t>
      </w:r>
    </w:p>
    <w:p w14:paraId="3A362DF2" w14:textId="77777777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„Legislatia”.</w:t>
      </w:r>
    </w:p>
    <w:p w14:paraId="4B8D6A51" w14:textId="74588C7D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Ideologie faraonica: regalitate, miturile creatiei, cultele din temple, credinte despre Lumea de Apoi, practici funerare.</w:t>
      </w:r>
    </w:p>
    <w:p w14:paraId="0B347142" w14:textId="77777777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Arhitectura, sculptură şi pictură.</w:t>
      </w:r>
    </w:p>
    <w:p w14:paraId="75E99D8E" w14:textId="77777777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Literatura.</w:t>
      </w:r>
    </w:p>
    <w:p w14:paraId="1E4E53B6" w14:textId="77777777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Relatia Egiptului cu Nubia, Levant, Mesopotamia si Lumea mediteraneana.</w:t>
      </w:r>
    </w:p>
    <w:p w14:paraId="3DEE4229" w14:textId="77777777" w:rsidR="002919A6" w:rsidRDefault="002919A6" w:rsidP="002919A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Mostenirea Egiptului faraonic.</w:t>
      </w:r>
    </w:p>
    <w:p w14:paraId="786CFEF3" w14:textId="77777777" w:rsidR="002919A6" w:rsidRDefault="002919A6" w:rsidP="002919A6">
      <w:pPr>
        <w:spacing w:line="360" w:lineRule="auto"/>
        <w:ind w:left="360"/>
        <w:jc w:val="both"/>
        <w:rPr>
          <w:lang w:val="ro-RO"/>
        </w:rPr>
      </w:pPr>
    </w:p>
    <w:p w14:paraId="087DAB3D" w14:textId="5FA9AADE" w:rsidR="002919A6" w:rsidRDefault="002919A6" w:rsidP="002919A6">
      <w:pPr>
        <w:numPr>
          <w:ilvl w:val="0"/>
          <w:numId w:val="1"/>
        </w:numPr>
        <w:jc w:val="both"/>
        <w:rPr>
          <w:lang w:val="ro-RO"/>
        </w:rPr>
      </w:pPr>
      <w:r w:rsidRPr="0053049D">
        <w:rPr>
          <w:lang w:val="ro-RO"/>
        </w:rPr>
        <w:t>Bibliografie</w:t>
      </w:r>
      <w:r w:rsidR="0053049D" w:rsidRPr="0053049D">
        <w:rPr>
          <w:lang w:val="ro-RO"/>
        </w:rPr>
        <w:t xml:space="preserve"> (</w:t>
      </w:r>
      <w:r w:rsidR="0053049D" w:rsidRPr="0053049D">
        <w:rPr>
          <w:b/>
          <w:bCs/>
          <w:lang w:val="ro-RO"/>
        </w:rPr>
        <w:t>orientativa, mai putin cele cu un</w:t>
      </w:r>
      <w:r w:rsidR="0053049D" w:rsidRPr="0053049D">
        <w:rPr>
          <w:lang w:val="ro-RO"/>
        </w:rPr>
        <w:t xml:space="preserve"> *)</w:t>
      </w:r>
      <w:r w:rsidRPr="0053049D">
        <w:rPr>
          <w:lang w:val="ro-RO"/>
        </w:rPr>
        <w:t>:</w:t>
      </w:r>
    </w:p>
    <w:p w14:paraId="0B0CF685" w14:textId="497A61A8" w:rsidR="0053049D" w:rsidRDefault="0053049D" w:rsidP="0053049D">
      <w:pPr>
        <w:ind w:left="1080"/>
        <w:jc w:val="both"/>
        <w:rPr>
          <w:lang w:val="ro-RO"/>
        </w:rPr>
      </w:pPr>
    </w:p>
    <w:p w14:paraId="4D4031DD" w14:textId="01CBD7A1" w:rsidR="0053049D" w:rsidRPr="0053049D" w:rsidRDefault="0053049D" w:rsidP="00C66100">
      <w:pPr>
        <w:jc w:val="both"/>
        <w:rPr>
          <w:lang w:val="ro-RO"/>
        </w:rPr>
      </w:pPr>
      <w:proofErr w:type="spellStart"/>
      <w:r>
        <w:rPr>
          <w:lang w:val="ro-RO"/>
        </w:rPr>
        <w:t>Lucrarile</w:t>
      </w:r>
      <w:proofErr w:type="spellEnd"/>
      <w:r>
        <w:rPr>
          <w:lang w:val="ro-RO"/>
        </w:rPr>
        <w:t xml:space="preserve"> se pot consulta, copia de pe site-ul: </w:t>
      </w:r>
      <w:r w:rsidR="00354EB7">
        <w:fldChar w:fldCharType="begin"/>
      </w:r>
      <w:r w:rsidR="00354EB7" w:rsidRPr="00C66100">
        <w:rPr>
          <w:lang w:val="fr-FR"/>
        </w:rPr>
        <w:instrText xml:space="preserve"> HYPERLINK "https://dreven-iztok.ucoz.com/board/dreven_egipet_i_afrika/11" </w:instrText>
      </w:r>
      <w:r w:rsidR="00354EB7">
        <w:fldChar w:fldCharType="separate"/>
      </w:r>
      <w:r w:rsidRPr="00A56B87">
        <w:rPr>
          <w:rStyle w:val="Hyperlink"/>
          <w:lang w:val="fr-FR"/>
        </w:rPr>
        <w:t>https://dreven-iztok.ucoz.com/board/dreven_egipet_i_afrika/11</w:t>
      </w:r>
      <w:r w:rsidR="00354EB7">
        <w:rPr>
          <w:rStyle w:val="Hyperlink"/>
          <w:lang w:val="fr-FR"/>
        </w:rPr>
        <w:fldChar w:fldCharType="end"/>
      </w:r>
    </w:p>
    <w:p w14:paraId="581EF97B" w14:textId="77777777" w:rsidR="002919A6" w:rsidRPr="0053049D" w:rsidRDefault="002919A6" w:rsidP="002919A6">
      <w:pPr>
        <w:ind w:left="360"/>
        <w:jc w:val="both"/>
        <w:rPr>
          <w:lang w:val="ro-RO"/>
        </w:rPr>
      </w:pPr>
    </w:p>
    <w:p w14:paraId="3755D7F9" w14:textId="77777777" w:rsidR="002919A6" w:rsidRPr="001502B2" w:rsidRDefault="002919A6" w:rsidP="002919A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502B2">
        <w:rPr>
          <w:sz w:val="28"/>
          <w:szCs w:val="28"/>
          <w:u w:val="single"/>
        </w:rPr>
        <w:t>Enciclopedii</w:t>
      </w:r>
      <w:proofErr w:type="spellEnd"/>
      <w:r w:rsidRPr="001502B2">
        <w:rPr>
          <w:sz w:val="28"/>
          <w:szCs w:val="28"/>
          <w:u w:val="single"/>
        </w:rPr>
        <w:t xml:space="preserve">, </w:t>
      </w:r>
      <w:proofErr w:type="spellStart"/>
      <w:r w:rsidRPr="001502B2">
        <w:rPr>
          <w:sz w:val="28"/>
          <w:szCs w:val="28"/>
          <w:u w:val="single"/>
        </w:rPr>
        <w:t>lexicoane</w:t>
      </w:r>
      <w:proofErr w:type="spellEnd"/>
      <w:r w:rsidRPr="001502B2">
        <w:rPr>
          <w:sz w:val="28"/>
          <w:szCs w:val="28"/>
          <w:u w:val="single"/>
        </w:rPr>
        <w:t xml:space="preserve"> </w:t>
      </w:r>
      <w:proofErr w:type="spellStart"/>
      <w:r w:rsidRPr="001502B2">
        <w:rPr>
          <w:sz w:val="28"/>
          <w:szCs w:val="28"/>
          <w:u w:val="single"/>
        </w:rPr>
        <w:t>şi</w:t>
      </w:r>
      <w:proofErr w:type="spellEnd"/>
      <w:r w:rsidRPr="001502B2">
        <w:rPr>
          <w:sz w:val="28"/>
          <w:szCs w:val="28"/>
          <w:u w:val="single"/>
        </w:rPr>
        <w:t xml:space="preserve"> </w:t>
      </w:r>
      <w:proofErr w:type="spellStart"/>
      <w:r w:rsidRPr="001502B2">
        <w:rPr>
          <w:sz w:val="28"/>
          <w:szCs w:val="28"/>
          <w:u w:val="single"/>
        </w:rPr>
        <w:t>sinteze</w:t>
      </w:r>
      <w:proofErr w:type="spellEnd"/>
      <w:r w:rsidRPr="001502B2">
        <w:rPr>
          <w:sz w:val="28"/>
          <w:szCs w:val="28"/>
        </w:rPr>
        <w:t xml:space="preserve"> </w:t>
      </w:r>
    </w:p>
    <w:p w14:paraId="734B41B2" w14:textId="77777777" w:rsidR="002919A6" w:rsidRPr="001502B2" w:rsidRDefault="002919A6" w:rsidP="002919A6">
      <w:pPr>
        <w:spacing w:line="360" w:lineRule="auto"/>
        <w:jc w:val="both"/>
        <w:rPr>
          <w:sz w:val="28"/>
          <w:szCs w:val="28"/>
        </w:rPr>
      </w:pPr>
    </w:p>
    <w:p w14:paraId="29244C7E" w14:textId="77777777" w:rsidR="002919A6" w:rsidRPr="001502B2" w:rsidRDefault="002919A6" w:rsidP="002919A6">
      <w:pPr>
        <w:spacing w:line="360" w:lineRule="auto"/>
        <w:jc w:val="both"/>
        <w:rPr>
          <w:sz w:val="28"/>
          <w:szCs w:val="28"/>
        </w:rPr>
      </w:pPr>
      <w:r w:rsidRPr="001502B2">
        <w:rPr>
          <w:sz w:val="28"/>
          <w:szCs w:val="28"/>
        </w:rPr>
        <w:t xml:space="preserve">AEO - </w:t>
      </w:r>
      <w:proofErr w:type="gramStart"/>
      <w:r w:rsidRPr="001502B2">
        <w:rPr>
          <w:sz w:val="28"/>
          <w:szCs w:val="28"/>
        </w:rPr>
        <w:t>A .</w:t>
      </w:r>
      <w:proofErr w:type="gramEnd"/>
      <w:r w:rsidRPr="001502B2">
        <w:rPr>
          <w:sz w:val="28"/>
          <w:szCs w:val="28"/>
        </w:rPr>
        <w:t xml:space="preserve">H. Gardiner, </w:t>
      </w:r>
      <w:r w:rsidRPr="001502B2">
        <w:rPr>
          <w:i/>
          <w:sz w:val="28"/>
          <w:szCs w:val="28"/>
        </w:rPr>
        <w:t xml:space="preserve">Ancient Egyptian </w:t>
      </w:r>
      <w:proofErr w:type="spellStart"/>
      <w:r w:rsidRPr="001502B2">
        <w:rPr>
          <w:i/>
          <w:sz w:val="28"/>
          <w:szCs w:val="28"/>
        </w:rPr>
        <w:t>Onomastica</w:t>
      </w:r>
      <w:proofErr w:type="spellEnd"/>
      <w:r w:rsidRPr="001502B2">
        <w:rPr>
          <w:sz w:val="28"/>
          <w:szCs w:val="28"/>
        </w:rPr>
        <w:t>, I- II, Oxford, 1947.</w:t>
      </w:r>
    </w:p>
    <w:p w14:paraId="709736F1" w14:textId="77777777" w:rsidR="002919A6" w:rsidRPr="001502B2" w:rsidRDefault="002919A6" w:rsidP="002919A6">
      <w:pPr>
        <w:spacing w:line="360" w:lineRule="auto"/>
        <w:jc w:val="both"/>
        <w:rPr>
          <w:sz w:val="28"/>
          <w:szCs w:val="28"/>
        </w:rPr>
      </w:pPr>
      <w:r w:rsidRPr="001502B2">
        <w:rPr>
          <w:sz w:val="28"/>
          <w:szCs w:val="28"/>
        </w:rPr>
        <w:t xml:space="preserve">CAH </w:t>
      </w:r>
      <w:proofErr w:type="gramStart"/>
      <w:r w:rsidRPr="001502B2">
        <w:rPr>
          <w:sz w:val="28"/>
          <w:szCs w:val="28"/>
        </w:rPr>
        <w:t>-  Cambridge</w:t>
      </w:r>
      <w:proofErr w:type="gramEnd"/>
      <w:r w:rsidRPr="001502B2">
        <w:rPr>
          <w:sz w:val="28"/>
          <w:szCs w:val="28"/>
        </w:rPr>
        <w:t xml:space="preserve"> Ancient History </w:t>
      </w:r>
      <w:r w:rsidRPr="001502B2">
        <w:rPr>
          <w:sz w:val="28"/>
          <w:szCs w:val="28"/>
          <w:vertAlign w:val="superscript"/>
        </w:rPr>
        <w:t>2</w:t>
      </w:r>
    </w:p>
    <w:p w14:paraId="7423AC17" w14:textId="77777777" w:rsidR="002919A6" w:rsidRPr="001502B2" w:rsidRDefault="002919A6" w:rsidP="002919A6">
      <w:pPr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1502B2">
        <w:rPr>
          <w:sz w:val="28"/>
          <w:szCs w:val="28"/>
        </w:rPr>
        <w:t>LdÄ</w:t>
      </w:r>
      <w:proofErr w:type="spellEnd"/>
      <w:r w:rsidRPr="001502B2">
        <w:rPr>
          <w:sz w:val="28"/>
          <w:szCs w:val="28"/>
        </w:rPr>
        <w:t xml:space="preserve"> -   W. </w:t>
      </w:r>
      <w:proofErr w:type="spellStart"/>
      <w:r w:rsidRPr="001502B2">
        <w:rPr>
          <w:sz w:val="28"/>
          <w:szCs w:val="28"/>
        </w:rPr>
        <w:t>Helck</w:t>
      </w:r>
      <w:proofErr w:type="spellEnd"/>
      <w:r w:rsidRPr="001502B2">
        <w:rPr>
          <w:sz w:val="28"/>
          <w:szCs w:val="28"/>
        </w:rPr>
        <w:t xml:space="preserve">, E. Otto, W. </w:t>
      </w:r>
      <w:proofErr w:type="spellStart"/>
      <w:r w:rsidRPr="001502B2">
        <w:rPr>
          <w:sz w:val="28"/>
          <w:szCs w:val="28"/>
        </w:rPr>
        <w:t>Westendorf</w:t>
      </w:r>
      <w:proofErr w:type="spellEnd"/>
      <w:r w:rsidRPr="001502B2">
        <w:rPr>
          <w:sz w:val="28"/>
          <w:szCs w:val="28"/>
        </w:rPr>
        <w:t xml:space="preserve"> </w:t>
      </w:r>
      <w:proofErr w:type="gramStart"/>
      <w:r w:rsidRPr="001502B2">
        <w:rPr>
          <w:sz w:val="28"/>
          <w:szCs w:val="28"/>
        </w:rPr>
        <w:t xml:space="preserve">( </w:t>
      </w:r>
      <w:proofErr w:type="spellStart"/>
      <w:r w:rsidRPr="001502B2">
        <w:rPr>
          <w:sz w:val="28"/>
          <w:szCs w:val="28"/>
        </w:rPr>
        <w:t>hrsg</w:t>
      </w:r>
      <w:proofErr w:type="spellEnd"/>
      <w:proofErr w:type="gramEnd"/>
      <w:r w:rsidRPr="001502B2">
        <w:rPr>
          <w:sz w:val="28"/>
          <w:szCs w:val="28"/>
        </w:rPr>
        <w:t xml:space="preserve">.), </w:t>
      </w:r>
      <w:proofErr w:type="spellStart"/>
      <w:r w:rsidRPr="001502B2">
        <w:rPr>
          <w:i/>
          <w:sz w:val="28"/>
          <w:szCs w:val="28"/>
        </w:rPr>
        <w:t>Lexikon</w:t>
      </w:r>
      <w:proofErr w:type="spellEnd"/>
      <w:r w:rsidRPr="001502B2">
        <w:rPr>
          <w:i/>
          <w:sz w:val="28"/>
          <w:szCs w:val="28"/>
        </w:rPr>
        <w:t xml:space="preserve"> der </w:t>
      </w:r>
      <w:proofErr w:type="spellStart"/>
      <w:r w:rsidRPr="001502B2">
        <w:rPr>
          <w:i/>
          <w:sz w:val="28"/>
          <w:szCs w:val="28"/>
        </w:rPr>
        <w:t>Ägyptologie</w:t>
      </w:r>
      <w:proofErr w:type="spellEnd"/>
      <w:r w:rsidRPr="001502B2">
        <w:rPr>
          <w:sz w:val="28"/>
          <w:szCs w:val="28"/>
        </w:rPr>
        <w:t>,     Wiesbaden, I- VI, 1975- 1986.</w:t>
      </w:r>
    </w:p>
    <w:p w14:paraId="178DE7F8" w14:textId="77777777" w:rsidR="002919A6" w:rsidRPr="001502B2" w:rsidRDefault="002919A6" w:rsidP="002919A6">
      <w:pPr>
        <w:spacing w:line="360" w:lineRule="auto"/>
        <w:ind w:left="1620" w:hanging="1620"/>
        <w:jc w:val="both"/>
        <w:rPr>
          <w:sz w:val="28"/>
          <w:szCs w:val="28"/>
        </w:rPr>
      </w:pPr>
      <w:r w:rsidRPr="001502B2">
        <w:rPr>
          <w:sz w:val="28"/>
          <w:szCs w:val="28"/>
        </w:rPr>
        <w:t xml:space="preserve">PM </w:t>
      </w:r>
      <w:proofErr w:type="gramStart"/>
      <w:r w:rsidRPr="001502B2">
        <w:rPr>
          <w:sz w:val="28"/>
          <w:szCs w:val="28"/>
        </w:rPr>
        <w:t>-  B.</w:t>
      </w:r>
      <w:proofErr w:type="gramEnd"/>
      <w:r w:rsidRPr="001502B2">
        <w:rPr>
          <w:sz w:val="28"/>
          <w:szCs w:val="28"/>
        </w:rPr>
        <w:t xml:space="preserve"> Porter, L. B.  Moss, </w:t>
      </w:r>
      <w:proofErr w:type="spellStart"/>
      <w:r w:rsidRPr="001502B2">
        <w:rPr>
          <w:sz w:val="28"/>
          <w:szCs w:val="28"/>
        </w:rPr>
        <w:t>Topgraphical</w:t>
      </w:r>
      <w:proofErr w:type="spellEnd"/>
      <w:r w:rsidRPr="001502B2">
        <w:rPr>
          <w:sz w:val="28"/>
          <w:szCs w:val="28"/>
        </w:rPr>
        <w:t xml:space="preserve"> Bibliography...., I- VII, Oxford, 1927- 1952.</w:t>
      </w:r>
    </w:p>
    <w:p w14:paraId="3A08C114" w14:textId="77777777" w:rsidR="002919A6" w:rsidRPr="001502B2" w:rsidRDefault="002919A6" w:rsidP="002919A6">
      <w:pPr>
        <w:spacing w:line="360" w:lineRule="auto"/>
        <w:ind w:left="1620" w:hanging="1620"/>
        <w:jc w:val="both"/>
        <w:rPr>
          <w:sz w:val="28"/>
          <w:szCs w:val="28"/>
        </w:rPr>
      </w:pPr>
    </w:p>
    <w:p w14:paraId="7CE3E7A4" w14:textId="77777777" w:rsidR="002919A6" w:rsidRPr="001502B2" w:rsidRDefault="002919A6" w:rsidP="002919A6">
      <w:pPr>
        <w:numPr>
          <w:ilvl w:val="0"/>
          <w:numId w:val="3"/>
        </w:numPr>
        <w:spacing w:line="360" w:lineRule="auto"/>
        <w:jc w:val="both"/>
        <w:rPr>
          <w:snapToGrid w:val="0"/>
          <w:sz w:val="28"/>
          <w:u w:val="single"/>
        </w:rPr>
      </w:pPr>
      <w:proofErr w:type="spellStart"/>
      <w:r w:rsidRPr="001502B2">
        <w:rPr>
          <w:snapToGrid w:val="0"/>
          <w:sz w:val="28"/>
          <w:u w:val="single"/>
        </w:rPr>
        <w:t>Lucrări</w:t>
      </w:r>
      <w:proofErr w:type="spellEnd"/>
      <w:r w:rsidRPr="001502B2">
        <w:rPr>
          <w:snapToGrid w:val="0"/>
          <w:sz w:val="28"/>
          <w:u w:val="single"/>
        </w:rPr>
        <w:t xml:space="preserve"> cu </w:t>
      </w:r>
      <w:proofErr w:type="spellStart"/>
      <w:r w:rsidRPr="001502B2">
        <w:rPr>
          <w:snapToGrid w:val="0"/>
          <w:sz w:val="28"/>
          <w:u w:val="single"/>
        </w:rPr>
        <w:t>caracter</w:t>
      </w:r>
      <w:proofErr w:type="spellEnd"/>
      <w:r w:rsidRPr="001502B2">
        <w:rPr>
          <w:snapToGrid w:val="0"/>
          <w:sz w:val="28"/>
          <w:u w:val="single"/>
        </w:rPr>
        <w:t xml:space="preserve"> general</w:t>
      </w:r>
      <w:r>
        <w:rPr>
          <w:snapToGrid w:val="0"/>
          <w:sz w:val="28"/>
          <w:u w:val="single"/>
        </w:rPr>
        <w:t>:</w:t>
      </w:r>
    </w:p>
    <w:p w14:paraId="4E3A7471" w14:textId="77777777" w:rsidR="002919A6" w:rsidRDefault="002919A6" w:rsidP="002919A6">
      <w:pPr>
        <w:spacing w:line="360" w:lineRule="auto"/>
        <w:jc w:val="both"/>
        <w:rPr>
          <w:rFonts w:ascii="Ro Times New Roman" w:hAnsi="Ro Times New Roman"/>
          <w:b/>
          <w:snapToGrid w:val="0"/>
          <w:sz w:val="28"/>
          <w:u w:val="single"/>
        </w:rPr>
      </w:pPr>
    </w:p>
    <w:p w14:paraId="3391E240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 xml:space="preserve">J. </w:t>
      </w:r>
      <w:proofErr w:type="spellStart"/>
      <w:r>
        <w:rPr>
          <w:rFonts w:ascii="Ro Times New Roman" w:hAnsi="Ro Times New Roman"/>
          <w:b/>
          <w:snapToGrid w:val="0"/>
          <w:sz w:val="24"/>
        </w:rPr>
        <w:t>Assmann</w:t>
      </w:r>
      <w:proofErr w:type="spellEnd"/>
      <w:r>
        <w:rPr>
          <w:rFonts w:ascii="Ro Times New Roman" w:hAnsi="Ro Times New Roman"/>
          <w:snapToGrid w:val="0"/>
          <w:sz w:val="24"/>
        </w:rPr>
        <w:t xml:space="preserve">, </w:t>
      </w:r>
      <w:proofErr w:type="spellStart"/>
      <w:r>
        <w:rPr>
          <w:rFonts w:ascii="Ro Times New Roman" w:hAnsi="Ro Times New Roman"/>
          <w:i/>
          <w:snapToGrid w:val="0"/>
          <w:sz w:val="24"/>
        </w:rPr>
        <w:t>Liturgische</w:t>
      </w:r>
      <w:proofErr w:type="spellEnd"/>
      <w:r>
        <w:rPr>
          <w:rFonts w:ascii="Ro Times New Roman" w:hAnsi="Ro Times New Roman"/>
          <w:i/>
          <w:snapToGrid w:val="0"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napToGrid w:val="0"/>
          <w:sz w:val="24"/>
        </w:rPr>
        <w:t>Lider</w:t>
      </w:r>
      <w:proofErr w:type="spellEnd"/>
      <w:r>
        <w:rPr>
          <w:rFonts w:ascii="Ro Times New Roman" w:hAnsi="Ro Times New Roman"/>
          <w:i/>
          <w:snapToGrid w:val="0"/>
          <w:sz w:val="24"/>
        </w:rPr>
        <w:t xml:space="preserve"> an den </w:t>
      </w:r>
      <w:proofErr w:type="spellStart"/>
      <w:r>
        <w:rPr>
          <w:rFonts w:ascii="Ro Times New Roman" w:hAnsi="Ro Times New Roman"/>
          <w:i/>
          <w:snapToGrid w:val="0"/>
          <w:sz w:val="24"/>
        </w:rPr>
        <w:t>Sonnengott</w:t>
      </w:r>
      <w:proofErr w:type="spellEnd"/>
      <w:r>
        <w:rPr>
          <w:rFonts w:ascii="Ro Times New Roman" w:hAnsi="Ro Times New Roman"/>
          <w:snapToGrid w:val="0"/>
          <w:sz w:val="24"/>
        </w:rPr>
        <w:t>, Berlin, 1969.</w:t>
      </w:r>
    </w:p>
    <w:p w14:paraId="7EA18ADC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>Idem</w:t>
      </w:r>
      <w:r>
        <w:rPr>
          <w:rFonts w:ascii="Ro Times New Roman" w:hAnsi="Ro Times New Roman"/>
          <w:snapToGrid w:val="0"/>
          <w:sz w:val="24"/>
        </w:rPr>
        <w:t xml:space="preserve">, </w:t>
      </w:r>
      <w:proofErr w:type="spellStart"/>
      <w:r>
        <w:rPr>
          <w:rFonts w:ascii="Ro Times New Roman" w:hAnsi="Ro Times New Roman"/>
          <w:i/>
          <w:snapToGrid w:val="0"/>
          <w:sz w:val="24"/>
        </w:rPr>
        <w:t>Ägyptische</w:t>
      </w:r>
      <w:proofErr w:type="spellEnd"/>
      <w:r>
        <w:rPr>
          <w:rFonts w:ascii="Ro Times New Roman" w:hAnsi="Ro Times New Roman"/>
          <w:i/>
          <w:snapToGrid w:val="0"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napToGrid w:val="0"/>
          <w:sz w:val="24"/>
        </w:rPr>
        <w:t>Hymnen</w:t>
      </w:r>
      <w:proofErr w:type="spellEnd"/>
      <w:r>
        <w:rPr>
          <w:rFonts w:ascii="Ro Times New Roman" w:hAnsi="Ro Times New Roman"/>
          <w:i/>
          <w:snapToGrid w:val="0"/>
          <w:sz w:val="24"/>
        </w:rPr>
        <w:t xml:space="preserve"> und </w:t>
      </w:r>
      <w:proofErr w:type="spellStart"/>
      <w:r>
        <w:rPr>
          <w:rFonts w:ascii="Ro Times New Roman" w:hAnsi="Ro Times New Roman"/>
          <w:i/>
          <w:snapToGrid w:val="0"/>
          <w:sz w:val="24"/>
        </w:rPr>
        <w:t>Gebete</w:t>
      </w:r>
      <w:proofErr w:type="spellEnd"/>
      <w:r>
        <w:rPr>
          <w:rFonts w:ascii="Ro Times New Roman" w:hAnsi="Ro Times New Roman"/>
          <w:snapToGrid w:val="0"/>
          <w:sz w:val="24"/>
        </w:rPr>
        <w:t>, Zürich, 1975.</w:t>
      </w:r>
    </w:p>
    <w:p w14:paraId="1659236B" w14:textId="77777777" w:rsidR="002919A6" w:rsidRDefault="002919A6" w:rsidP="002919A6">
      <w:pPr>
        <w:pStyle w:val="EndnoteText"/>
        <w:spacing w:line="360" w:lineRule="auto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Idem</w:t>
      </w:r>
      <w:r>
        <w:rPr>
          <w:rFonts w:ascii="Ro Times New Roman" w:hAnsi="Ro Times New Roman"/>
          <w:sz w:val="24"/>
        </w:rPr>
        <w:t xml:space="preserve">, </w:t>
      </w:r>
      <w:proofErr w:type="spellStart"/>
      <w:r>
        <w:rPr>
          <w:rFonts w:ascii="Ro Times New Roman" w:hAnsi="Ro Times New Roman"/>
          <w:i/>
          <w:sz w:val="24"/>
        </w:rPr>
        <w:t>Ägypten</w:t>
      </w:r>
      <w:proofErr w:type="spellEnd"/>
      <w:r>
        <w:rPr>
          <w:rFonts w:ascii="Ro Times New Roman" w:hAnsi="Ro Times New Roman"/>
          <w:i/>
          <w:sz w:val="24"/>
        </w:rPr>
        <w:t xml:space="preserve">. </w:t>
      </w:r>
      <w:proofErr w:type="spellStart"/>
      <w:r>
        <w:rPr>
          <w:rFonts w:ascii="Ro Times New Roman" w:hAnsi="Ro Times New Roman"/>
          <w:i/>
          <w:sz w:val="24"/>
        </w:rPr>
        <w:t>Theologie</w:t>
      </w:r>
      <w:proofErr w:type="spellEnd"/>
      <w:r>
        <w:rPr>
          <w:rFonts w:ascii="Ro Times New Roman" w:hAnsi="Ro Times New Roman"/>
          <w:i/>
          <w:sz w:val="24"/>
        </w:rPr>
        <w:t xml:space="preserve"> und </w:t>
      </w:r>
      <w:proofErr w:type="spellStart"/>
      <w:r>
        <w:rPr>
          <w:rFonts w:ascii="Ro Times New Roman" w:hAnsi="Ro Times New Roman"/>
          <w:i/>
          <w:sz w:val="24"/>
        </w:rPr>
        <w:t>Frömmikeit</w:t>
      </w:r>
      <w:proofErr w:type="spellEnd"/>
      <w:r>
        <w:rPr>
          <w:rFonts w:ascii="Ro Times New Roman" w:hAnsi="Ro Times New Roman"/>
          <w:i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z w:val="24"/>
        </w:rPr>
        <w:t>einer</w:t>
      </w:r>
      <w:proofErr w:type="spellEnd"/>
      <w:r>
        <w:rPr>
          <w:rFonts w:ascii="Ro Times New Roman" w:hAnsi="Ro Times New Roman"/>
          <w:i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z w:val="24"/>
        </w:rPr>
        <w:t>frühen</w:t>
      </w:r>
      <w:proofErr w:type="spellEnd"/>
      <w:r>
        <w:rPr>
          <w:rFonts w:ascii="Ro Times New Roman" w:hAnsi="Ro Times New Roman"/>
          <w:i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z w:val="24"/>
        </w:rPr>
        <w:t>Hochkultur</w:t>
      </w:r>
      <w:proofErr w:type="spellEnd"/>
      <w:r>
        <w:rPr>
          <w:rFonts w:ascii="Ro Times New Roman" w:hAnsi="Ro Times New Roman"/>
          <w:sz w:val="24"/>
        </w:rPr>
        <w:t>, Stuttgart, 1984.</w:t>
      </w:r>
    </w:p>
    <w:p w14:paraId="74B07F55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Idem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Egyptian Solar Religion in the New Kingdom</w:t>
      </w:r>
      <w:r>
        <w:rPr>
          <w:rFonts w:ascii="Ro Times New Roman" w:hAnsi="Ro Times New Roman"/>
          <w:sz w:val="24"/>
        </w:rPr>
        <w:t>, London, 1996.</w:t>
      </w:r>
    </w:p>
    <w:p w14:paraId="3211DA50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J. P. Allen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Genesis in Egypt</w:t>
      </w:r>
      <w:r>
        <w:rPr>
          <w:rFonts w:ascii="Ro Times New Roman" w:hAnsi="Ro Times New Roman"/>
          <w:sz w:val="24"/>
        </w:rPr>
        <w:t>, New Haven ,1988.</w:t>
      </w:r>
    </w:p>
    <w:p w14:paraId="71F10168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T. G. Allen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The Book of Dead or Going Forth by Day</w:t>
      </w:r>
      <w:r>
        <w:rPr>
          <w:rFonts w:ascii="Ro Times New Roman" w:hAnsi="Ro Times New Roman"/>
          <w:sz w:val="24"/>
        </w:rPr>
        <w:t>, Chicago, 1974.</w:t>
      </w:r>
    </w:p>
    <w:p w14:paraId="45CFE486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>M. Alliot</w:t>
      </w:r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 xml:space="preserve">Le culte d’Horus </w:t>
      </w:r>
      <w:r w:rsidRPr="00EE19E6">
        <w:rPr>
          <w:i/>
          <w:snapToGrid w:val="0"/>
          <w:sz w:val="24"/>
          <w:lang w:val="fr-FR"/>
        </w:rPr>
        <w:t xml:space="preserve">à </w:t>
      </w:r>
      <w:r w:rsidRPr="00EE19E6">
        <w:rPr>
          <w:rFonts w:ascii="Ro Times New Roman" w:hAnsi="Ro Times New Roman"/>
          <w:i/>
          <w:snapToGrid w:val="0"/>
          <w:sz w:val="24"/>
          <w:lang w:val="fr-FR"/>
        </w:rPr>
        <w:t>Edfou au temps des Ptolémée</w:t>
      </w:r>
      <w:r w:rsidRPr="00EE19E6">
        <w:rPr>
          <w:rFonts w:ascii="Ro Times New Roman" w:hAnsi="Ro Times New Roman"/>
          <w:snapToGrid w:val="0"/>
          <w:sz w:val="24"/>
          <w:lang w:val="fr-FR"/>
        </w:rPr>
        <w:t>, I- II, Reprint Beyrouth, 1979.</w:t>
      </w:r>
    </w:p>
    <w:p w14:paraId="537EB854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 xml:space="preserve">B. </w:t>
      </w:r>
      <w:proofErr w:type="spellStart"/>
      <w:r>
        <w:rPr>
          <w:rFonts w:ascii="Ro Times New Roman" w:hAnsi="Ro Times New Roman"/>
          <w:b/>
          <w:sz w:val="24"/>
        </w:rPr>
        <w:t>Altemüller</w:t>
      </w:r>
      <w:proofErr w:type="spellEnd"/>
      <w:r>
        <w:rPr>
          <w:rFonts w:ascii="Ro Times New Roman" w:hAnsi="Ro Times New Roman"/>
          <w:sz w:val="24"/>
        </w:rPr>
        <w:t xml:space="preserve">, </w:t>
      </w:r>
      <w:proofErr w:type="spellStart"/>
      <w:r>
        <w:rPr>
          <w:rFonts w:ascii="Ro Times New Roman" w:hAnsi="Ro Times New Roman"/>
          <w:i/>
          <w:sz w:val="24"/>
        </w:rPr>
        <w:t>Synkretismus</w:t>
      </w:r>
      <w:proofErr w:type="spellEnd"/>
      <w:r>
        <w:rPr>
          <w:rFonts w:ascii="Ro Times New Roman" w:hAnsi="Ro Times New Roman"/>
          <w:i/>
          <w:sz w:val="24"/>
        </w:rPr>
        <w:t xml:space="preserve"> in den </w:t>
      </w:r>
      <w:proofErr w:type="spellStart"/>
      <w:r>
        <w:rPr>
          <w:rFonts w:ascii="Ro Times New Roman" w:hAnsi="Ro Times New Roman"/>
          <w:i/>
          <w:sz w:val="24"/>
        </w:rPr>
        <w:t>Sargtexten</w:t>
      </w:r>
      <w:proofErr w:type="spellEnd"/>
      <w:r>
        <w:rPr>
          <w:rFonts w:ascii="Ro Times New Roman" w:hAnsi="Ro Times New Roman"/>
          <w:sz w:val="24"/>
        </w:rPr>
        <w:t>, Wiesbaden, 1975.</w:t>
      </w:r>
    </w:p>
    <w:p w14:paraId="3F724B94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 xml:space="preserve">R. </w:t>
      </w:r>
      <w:proofErr w:type="spellStart"/>
      <w:r>
        <w:rPr>
          <w:rFonts w:ascii="Ro Times New Roman" w:hAnsi="Ro Times New Roman"/>
          <w:b/>
          <w:sz w:val="24"/>
        </w:rPr>
        <w:t>Anthes</w:t>
      </w:r>
      <w:proofErr w:type="spellEnd"/>
      <w:r>
        <w:rPr>
          <w:rFonts w:ascii="Ro Times New Roman" w:hAnsi="Ro Times New Roman"/>
          <w:sz w:val="24"/>
        </w:rPr>
        <w:t xml:space="preserve">, </w:t>
      </w:r>
      <w:proofErr w:type="spellStart"/>
      <w:r>
        <w:rPr>
          <w:rFonts w:ascii="Ro Times New Roman" w:hAnsi="Ro Times New Roman"/>
          <w:i/>
          <w:sz w:val="24"/>
        </w:rPr>
        <w:t>Ägyptische</w:t>
      </w:r>
      <w:proofErr w:type="spellEnd"/>
      <w:r>
        <w:rPr>
          <w:rFonts w:ascii="Ro Times New Roman" w:hAnsi="Ro Times New Roman"/>
          <w:i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z w:val="24"/>
        </w:rPr>
        <w:t>Theologie</w:t>
      </w:r>
      <w:proofErr w:type="spellEnd"/>
      <w:r>
        <w:rPr>
          <w:rFonts w:ascii="Ro Times New Roman" w:hAnsi="Ro Times New Roman"/>
          <w:i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z w:val="24"/>
        </w:rPr>
        <w:t>im</w:t>
      </w:r>
      <w:proofErr w:type="spellEnd"/>
      <w:r>
        <w:rPr>
          <w:rFonts w:ascii="Ro Times New Roman" w:hAnsi="Ro Times New Roman"/>
          <w:i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z w:val="24"/>
        </w:rPr>
        <w:t>dritten</w:t>
      </w:r>
      <w:proofErr w:type="spellEnd"/>
      <w:r>
        <w:rPr>
          <w:rFonts w:ascii="Ro Times New Roman" w:hAnsi="Ro Times New Roman"/>
          <w:i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z w:val="24"/>
        </w:rPr>
        <w:t>Jarhtaused</w:t>
      </w:r>
      <w:proofErr w:type="spellEnd"/>
      <w:r>
        <w:rPr>
          <w:rFonts w:ascii="Ro Times New Roman" w:hAnsi="Ro Times New Roman"/>
          <w:i/>
          <w:sz w:val="24"/>
        </w:rPr>
        <w:t xml:space="preserve"> v. Chr.</w:t>
      </w:r>
      <w:r>
        <w:rPr>
          <w:rFonts w:ascii="Ro Times New Roman" w:hAnsi="Ro Times New Roman"/>
          <w:sz w:val="24"/>
        </w:rPr>
        <w:t>, Budapest, 1983.</w:t>
      </w:r>
    </w:p>
    <w:p w14:paraId="1ECA372C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 xml:space="preserve">A. M. </w:t>
      </w:r>
      <w:proofErr w:type="spellStart"/>
      <w:r>
        <w:rPr>
          <w:rFonts w:ascii="Ro Times New Roman" w:hAnsi="Ro Times New Roman"/>
          <w:b/>
          <w:sz w:val="24"/>
        </w:rPr>
        <w:t>Bakir</w:t>
      </w:r>
      <w:proofErr w:type="spellEnd"/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The Cairo Calendar No. 86637</w:t>
      </w:r>
      <w:r>
        <w:rPr>
          <w:rFonts w:ascii="Ro Times New Roman" w:hAnsi="Ro Times New Roman"/>
          <w:sz w:val="24"/>
        </w:rPr>
        <w:t xml:space="preserve">, Cairo, 1966. </w:t>
      </w:r>
    </w:p>
    <w:p w14:paraId="4EB3549F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  <w:lang w:val="fr-FR"/>
        </w:rPr>
      </w:pPr>
      <w:r w:rsidRPr="00EE19E6">
        <w:rPr>
          <w:rFonts w:ascii="Ro Times New Roman" w:hAnsi="Ro Times New Roman"/>
          <w:b/>
          <w:snapToGrid w:val="0"/>
          <w:sz w:val="24"/>
          <w:lang w:val="fr-FR"/>
        </w:rPr>
        <w:t xml:space="preserve">P. </w:t>
      </w:r>
      <w:proofErr w:type="spellStart"/>
      <w:proofErr w:type="gramStart"/>
      <w:r w:rsidRPr="00EE19E6">
        <w:rPr>
          <w:rFonts w:ascii="Ro Times New Roman" w:hAnsi="Ro Times New Roman"/>
          <w:b/>
          <w:snapToGrid w:val="0"/>
          <w:sz w:val="24"/>
          <w:lang w:val="fr-FR"/>
        </w:rPr>
        <w:t>Barguet</w:t>
      </w:r>
      <w:proofErr w:type="spellEnd"/>
      <w:r w:rsidRPr="00EE19E6">
        <w:rPr>
          <w:rFonts w:ascii="Ro Times New Roman" w:hAnsi="Ro Times New Roman"/>
          <w:b/>
          <w:sz w:val="24"/>
          <w:lang w:val="fr-FR"/>
        </w:rPr>
        <w:t xml:space="preserve"> </w:t>
      </w:r>
      <w:r>
        <w:rPr>
          <w:rFonts w:ascii="Ro Times New Roman" w:hAnsi="Ro Times New Roman"/>
          <w:b/>
          <w:sz w:val="24"/>
          <w:lang w:val="fr-FR"/>
        </w:rPr>
        <w:t>,</w:t>
      </w:r>
      <w:r w:rsidRPr="00EE19E6">
        <w:rPr>
          <w:rFonts w:ascii="Ro Times New Roman" w:hAnsi="Ro Times New Roman"/>
          <w:i/>
          <w:sz w:val="24"/>
          <w:lang w:val="fr-FR"/>
        </w:rPr>
        <w:t>Le</w:t>
      </w:r>
      <w:proofErr w:type="gramEnd"/>
      <w:r w:rsidRPr="00EE19E6">
        <w:rPr>
          <w:rFonts w:ascii="Ro Times New Roman" w:hAnsi="Ro Times New Roman"/>
          <w:i/>
          <w:sz w:val="24"/>
          <w:lang w:val="fr-FR"/>
        </w:rPr>
        <w:t xml:space="preserve"> temple d’Amon- R</w:t>
      </w:r>
      <w:r w:rsidRPr="00EE19E6">
        <w:rPr>
          <w:i/>
          <w:snapToGrid w:val="0"/>
          <w:sz w:val="24"/>
          <w:lang w:val="fr-FR"/>
        </w:rPr>
        <w:t xml:space="preserve">ê à  </w:t>
      </w:r>
      <w:r w:rsidRPr="00EE19E6">
        <w:rPr>
          <w:rFonts w:ascii="Ro Times New Roman" w:hAnsi="Ro Times New Roman"/>
          <w:i/>
          <w:snapToGrid w:val="0"/>
          <w:sz w:val="24"/>
          <w:lang w:val="fr-FR"/>
        </w:rPr>
        <w:t>Karnak</w:t>
      </w:r>
      <w:r w:rsidRPr="00EE19E6">
        <w:rPr>
          <w:rFonts w:ascii="Ro Times New Roman" w:hAnsi="Ro Times New Roman"/>
          <w:snapToGrid w:val="0"/>
          <w:sz w:val="24"/>
          <w:lang w:val="fr-FR"/>
        </w:rPr>
        <w:t>, Paris, 1962.</w:t>
      </w:r>
    </w:p>
    <w:p w14:paraId="50C23619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  <w:lang w:val="fr-FR"/>
        </w:rPr>
      </w:pPr>
      <w:r w:rsidRPr="00EE19E6">
        <w:rPr>
          <w:rFonts w:ascii="Ro Times New Roman" w:hAnsi="Ro Times New Roman"/>
          <w:b/>
          <w:snapToGrid w:val="0"/>
          <w:sz w:val="24"/>
          <w:lang w:val="fr-FR"/>
        </w:rPr>
        <w:lastRenderedPageBreak/>
        <w:t>Idem</w:t>
      </w:r>
      <w:r w:rsidRPr="00EE19E6">
        <w:rPr>
          <w:rFonts w:ascii="Ro Times New Roman" w:hAnsi="Ro Times New Roman"/>
          <w:snapToGrid w:val="0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napToGrid w:val="0"/>
          <w:sz w:val="24"/>
          <w:lang w:val="fr-FR"/>
        </w:rPr>
        <w:t>Le Livre des Morts des anciens égyptiens</w:t>
      </w:r>
      <w:r w:rsidRPr="00EE19E6">
        <w:rPr>
          <w:rFonts w:ascii="Ro Times New Roman" w:hAnsi="Ro Times New Roman"/>
          <w:snapToGrid w:val="0"/>
          <w:sz w:val="24"/>
          <w:lang w:val="fr-FR"/>
        </w:rPr>
        <w:t>, Paris, 1974.</w:t>
      </w:r>
    </w:p>
    <w:p w14:paraId="45A22ADC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>Idem</w:t>
      </w:r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>Les Textes des Sarcophages égyptiens du Moyen Empire</w:t>
      </w:r>
      <w:r w:rsidRPr="00EE19E6">
        <w:rPr>
          <w:rFonts w:ascii="Ro Times New Roman" w:hAnsi="Ro Times New Roman"/>
          <w:sz w:val="24"/>
          <w:lang w:val="fr-FR"/>
        </w:rPr>
        <w:t>, Paris, 1986.</w:t>
      </w:r>
    </w:p>
    <w:p w14:paraId="79530239" w14:textId="77777777" w:rsidR="002919A6" w:rsidRPr="00EE19E6" w:rsidRDefault="002919A6" w:rsidP="002919A6">
      <w:pPr>
        <w:pStyle w:val="EndnoteText"/>
        <w:numPr>
          <w:ilvl w:val="0"/>
          <w:numId w:val="5"/>
        </w:numPr>
        <w:spacing w:line="360" w:lineRule="auto"/>
        <w:jc w:val="both"/>
        <w:rPr>
          <w:rFonts w:ascii="Ro Times New Roman" w:hAnsi="Ro Times New Roman"/>
          <w:snapToGrid w:val="0"/>
          <w:sz w:val="24"/>
          <w:lang w:val="fr-FR"/>
        </w:rPr>
      </w:pP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Barucq</w:t>
      </w:r>
      <w:proofErr w:type="spellEnd"/>
      <w:r w:rsidRPr="00EE19E6">
        <w:rPr>
          <w:rFonts w:ascii="Ro Times New Roman" w:hAnsi="Ro Times New Roman"/>
          <w:b/>
          <w:sz w:val="24"/>
          <w:lang w:val="fr-FR"/>
        </w:rPr>
        <w:t xml:space="preserve">, F. </w:t>
      </w: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Daumas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>Hymnes et pri</w:t>
      </w:r>
      <w:r w:rsidRPr="00EE19E6">
        <w:rPr>
          <w:i/>
          <w:snapToGrid w:val="0"/>
          <w:sz w:val="24"/>
          <w:lang w:val="fr-FR"/>
        </w:rPr>
        <w:t>è</w:t>
      </w:r>
      <w:r w:rsidRPr="00EE19E6">
        <w:rPr>
          <w:rFonts w:ascii="Ro Times New Roman" w:hAnsi="Ro Times New Roman"/>
          <w:i/>
          <w:snapToGrid w:val="0"/>
          <w:sz w:val="24"/>
          <w:lang w:val="fr-FR"/>
        </w:rPr>
        <w:t>res de l’Egypte ancienne</w:t>
      </w:r>
      <w:r w:rsidRPr="00EE19E6">
        <w:rPr>
          <w:rFonts w:ascii="Ro Times New Roman" w:hAnsi="Ro Times New Roman"/>
          <w:snapToGrid w:val="0"/>
          <w:sz w:val="24"/>
          <w:lang w:val="fr-FR"/>
        </w:rPr>
        <w:t>, Paris, 1980.</w:t>
      </w:r>
    </w:p>
    <w:p w14:paraId="00894FC7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 xml:space="preserve">N. Baum, </w:t>
      </w:r>
      <w:r w:rsidRPr="00EE19E6">
        <w:rPr>
          <w:rFonts w:ascii="Ro Times New Roman" w:hAnsi="Ro Times New Roman"/>
          <w:i/>
          <w:sz w:val="24"/>
          <w:lang w:val="fr-FR"/>
        </w:rPr>
        <w:t>Arbres et arbustes de l’Egypte ancienne</w:t>
      </w:r>
      <w:r w:rsidRPr="00EE19E6">
        <w:rPr>
          <w:rFonts w:ascii="Ro Times New Roman" w:hAnsi="Ro Times New Roman"/>
          <w:sz w:val="24"/>
          <w:lang w:val="fr-FR"/>
        </w:rPr>
        <w:t>, Leuven, 1988.</w:t>
      </w:r>
    </w:p>
    <w:p w14:paraId="2EC63D91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 xml:space="preserve">J. von </w:t>
      </w:r>
      <w:proofErr w:type="spellStart"/>
      <w:r>
        <w:rPr>
          <w:rFonts w:ascii="Ro Times New Roman" w:hAnsi="Ro Times New Roman"/>
          <w:b/>
          <w:sz w:val="24"/>
        </w:rPr>
        <w:t>Beckerath</w:t>
      </w:r>
      <w:proofErr w:type="spellEnd"/>
      <w:r>
        <w:rPr>
          <w:rFonts w:ascii="Ro Times New Roman" w:hAnsi="Ro Times New Roman"/>
          <w:sz w:val="24"/>
        </w:rPr>
        <w:t xml:space="preserve">, </w:t>
      </w:r>
      <w:proofErr w:type="spellStart"/>
      <w:r>
        <w:rPr>
          <w:rFonts w:ascii="Ro Times New Roman" w:hAnsi="Ro Times New Roman"/>
          <w:i/>
          <w:sz w:val="24"/>
        </w:rPr>
        <w:t>Chronologie</w:t>
      </w:r>
      <w:proofErr w:type="spellEnd"/>
      <w:r>
        <w:rPr>
          <w:rFonts w:ascii="Ro Times New Roman" w:hAnsi="Ro Times New Roman"/>
          <w:i/>
          <w:sz w:val="24"/>
        </w:rPr>
        <w:t xml:space="preserve"> des </w:t>
      </w:r>
      <w:proofErr w:type="spellStart"/>
      <w:r>
        <w:rPr>
          <w:rFonts w:ascii="Ro Times New Roman" w:hAnsi="Ro Times New Roman"/>
          <w:i/>
          <w:sz w:val="24"/>
        </w:rPr>
        <w:t>ägyptischen</w:t>
      </w:r>
      <w:proofErr w:type="spellEnd"/>
      <w:r>
        <w:rPr>
          <w:rFonts w:ascii="Ro Times New Roman" w:hAnsi="Ro Times New Roman"/>
          <w:i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z w:val="24"/>
        </w:rPr>
        <w:t>Neun</w:t>
      </w:r>
      <w:proofErr w:type="spellEnd"/>
      <w:r>
        <w:rPr>
          <w:rFonts w:ascii="Ro Times New Roman" w:hAnsi="Ro Times New Roman"/>
          <w:i/>
          <w:sz w:val="24"/>
        </w:rPr>
        <w:t xml:space="preserve"> </w:t>
      </w:r>
      <w:proofErr w:type="spellStart"/>
      <w:r>
        <w:rPr>
          <w:rFonts w:ascii="Ro Times New Roman" w:hAnsi="Ro Times New Roman"/>
          <w:i/>
          <w:sz w:val="24"/>
        </w:rPr>
        <w:t>Reiches</w:t>
      </w:r>
      <w:proofErr w:type="spellEnd"/>
      <w:r>
        <w:rPr>
          <w:rFonts w:ascii="Ro Times New Roman" w:hAnsi="Ro Times New Roman"/>
          <w:sz w:val="24"/>
        </w:rPr>
        <w:t>, Hildesheim, 1994.</w:t>
      </w:r>
    </w:p>
    <w:p w14:paraId="0634A6F7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H. I. Bell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Cults and Creeds in Graeco-Roman Egypt</w:t>
      </w:r>
      <w:r>
        <w:rPr>
          <w:rFonts w:ascii="Ro Times New Roman" w:hAnsi="Ro Times New Roman"/>
          <w:sz w:val="24"/>
        </w:rPr>
        <w:t>, Reprinted Chicago, 1975.</w:t>
      </w:r>
    </w:p>
    <w:p w14:paraId="2CF6150E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 xml:space="preserve">S. </w:t>
      </w: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Bickel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>La cosmogonie égyptienne</w:t>
      </w:r>
      <w:r w:rsidRPr="00EE19E6">
        <w:rPr>
          <w:rFonts w:ascii="Ro Times New Roman" w:hAnsi="Ro Times New Roman"/>
          <w:sz w:val="24"/>
          <w:lang w:val="fr-FR"/>
        </w:rPr>
        <w:t>, Fribourg- Göttingen, 1994.</w:t>
      </w:r>
    </w:p>
    <w:p w14:paraId="77928892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 xml:space="preserve">J. F. </w:t>
      </w:r>
      <w:proofErr w:type="spellStart"/>
      <w:r>
        <w:rPr>
          <w:rFonts w:ascii="Ro Times New Roman" w:hAnsi="Ro Times New Roman"/>
          <w:b/>
          <w:sz w:val="24"/>
        </w:rPr>
        <w:t>Borghouts</w:t>
      </w:r>
      <w:proofErr w:type="spellEnd"/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The Magical Texts of Papyrus Leiden I. 348</w:t>
      </w:r>
      <w:r>
        <w:rPr>
          <w:rFonts w:ascii="Ro Times New Roman" w:hAnsi="Ro Times New Roman"/>
          <w:sz w:val="24"/>
        </w:rPr>
        <w:t>, Leiden, 1971.</w:t>
      </w:r>
    </w:p>
    <w:p w14:paraId="4B8E405D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Idem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Ancient Egyptian Magical Texts</w:t>
      </w:r>
      <w:r>
        <w:rPr>
          <w:rFonts w:ascii="Ro Times New Roman" w:hAnsi="Ro Times New Roman"/>
          <w:sz w:val="24"/>
        </w:rPr>
        <w:t>, Leiden, 1978.</w:t>
      </w:r>
    </w:p>
    <w:p w14:paraId="2B4800A2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A. K. Bowman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Egypt after the Pharaohs</w:t>
      </w:r>
      <w:r>
        <w:rPr>
          <w:rFonts w:ascii="Ro Times New Roman" w:hAnsi="Ro Times New Roman"/>
          <w:sz w:val="24"/>
        </w:rPr>
        <w:t>, London, 1986</w:t>
      </w:r>
    </w:p>
    <w:p w14:paraId="044D2052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P. Boylan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Thoth the Hermes of Egypt</w:t>
      </w:r>
      <w:r>
        <w:rPr>
          <w:rFonts w:ascii="Ro Times New Roman" w:hAnsi="Ro Times New Roman"/>
          <w:sz w:val="24"/>
        </w:rPr>
        <w:t>, Oxford, 1922.</w:t>
      </w:r>
    </w:p>
    <w:p w14:paraId="1DDD989F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>M. Broze</w:t>
      </w:r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>Mythe et Roman en Egypte ancienne. Les Aventures d’Horus et Seth dans le papyrus Chester Beatty I</w:t>
      </w:r>
      <w:r w:rsidRPr="00EE19E6">
        <w:rPr>
          <w:rFonts w:ascii="Ro Times New Roman" w:hAnsi="Ro Times New Roman"/>
          <w:sz w:val="24"/>
          <w:lang w:val="fr-FR"/>
        </w:rPr>
        <w:t xml:space="preserve">, </w:t>
      </w:r>
      <w:proofErr w:type="gramStart"/>
      <w:r w:rsidRPr="00EE19E6">
        <w:rPr>
          <w:rFonts w:ascii="Ro Times New Roman" w:hAnsi="Ro Times New Roman"/>
          <w:sz w:val="24"/>
          <w:lang w:val="fr-FR"/>
        </w:rPr>
        <w:t>Leuven ,</w:t>
      </w:r>
      <w:proofErr w:type="gramEnd"/>
      <w:r w:rsidRPr="00EE19E6">
        <w:rPr>
          <w:rFonts w:ascii="Ro Times New Roman" w:hAnsi="Ro Times New Roman"/>
          <w:sz w:val="24"/>
          <w:lang w:val="fr-FR"/>
        </w:rPr>
        <w:t xml:space="preserve"> 1996.</w:t>
      </w:r>
    </w:p>
    <w:p w14:paraId="5934D364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 xml:space="preserve">W. </w:t>
      </w: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Burkert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 xml:space="preserve">Les cultes </w:t>
      </w:r>
      <w:proofErr w:type="gramStart"/>
      <w:r w:rsidRPr="00EE19E6">
        <w:rPr>
          <w:rFonts w:ascii="Ro Times New Roman" w:hAnsi="Ro Times New Roman"/>
          <w:i/>
          <w:sz w:val="24"/>
          <w:lang w:val="fr-FR"/>
        </w:rPr>
        <w:t>a</w:t>
      </w:r>
      <w:proofErr w:type="gramEnd"/>
      <w:r w:rsidRPr="00EE19E6">
        <w:rPr>
          <w:rFonts w:ascii="Ro Times New Roman" w:hAnsi="Ro Times New Roman"/>
          <w:i/>
          <w:sz w:val="24"/>
          <w:lang w:val="fr-FR"/>
        </w:rPr>
        <w:t xml:space="preserve"> myst</w:t>
      </w:r>
      <w:r w:rsidRPr="00EE19E6">
        <w:rPr>
          <w:i/>
          <w:snapToGrid w:val="0"/>
          <w:sz w:val="24"/>
          <w:lang w:val="fr-FR"/>
        </w:rPr>
        <w:t>è</w:t>
      </w:r>
      <w:r w:rsidRPr="00EE19E6">
        <w:rPr>
          <w:rFonts w:ascii="Ro Times New Roman" w:hAnsi="Ro Times New Roman"/>
          <w:i/>
          <w:sz w:val="24"/>
          <w:lang w:val="fr-FR"/>
        </w:rPr>
        <w:t>res dans l’Antiquité</w:t>
      </w:r>
      <w:r w:rsidRPr="00EE19E6">
        <w:rPr>
          <w:rFonts w:ascii="Ro Times New Roman" w:hAnsi="Ro Times New Roman"/>
          <w:sz w:val="24"/>
          <w:lang w:val="fr-FR"/>
        </w:rPr>
        <w:t>, Paris, 1992.</w:t>
      </w:r>
    </w:p>
    <w:p w14:paraId="5A9E960B" w14:textId="357390DF" w:rsidR="002919A6" w:rsidRDefault="000A7E35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>*</w:t>
      </w:r>
      <w:r w:rsidR="002919A6">
        <w:rPr>
          <w:rFonts w:ascii="Ro Times New Roman" w:hAnsi="Ro Times New Roman"/>
          <w:b/>
          <w:snapToGrid w:val="0"/>
          <w:sz w:val="24"/>
        </w:rPr>
        <w:t xml:space="preserve">M. </w:t>
      </w:r>
      <w:proofErr w:type="spellStart"/>
      <w:r w:rsidR="002919A6">
        <w:rPr>
          <w:rFonts w:ascii="Ro Times New Roman" w:hAnsi="Ro Times New Roman"/>
          <w:b/>
          <w:snapToGrid w:val="0"/>
          <w:sz w:val="24"/>
        </w:rPr>
        <w:t>Cihó</w:t>
      </w:r>
      <w:proofErr w:type="spellEnd"/>
      <w:r w:rsidR="002919A6">
        <w:rPr>
          <w:rFonts w:ascii="Ro Times New Roman" w:hAnsi="Ro Times New Roman"/>
          <w:snapToGrid w:val="0"/>
          <w:sz w:val="24"/>
        </w:rPr>
        <w:t xml:space="preserve">, </w:t>
      </w:r>
      <w:proofErr w:type="spellStart"/>
      <w:r w:rsidR="002919A6">
        <w:rPr>
          <w:rFonts w:ascii="Ro Times New Roman" w:hAnsi="Ro Times New Roman"/>
          <w:i/>
          <w:snapToGrid w:val="0"/>
          <w:sz w:val="24"/>
        </w:rPr>
        <w:t>Introducere</w:t>
      </w:r>
      <w:proofErr w:type="spellEnd"/>
      <w:r w:rsidR="002919A6">
        <w:rPr>
          <w:rFonts w:ascii="Ro Times New Roman" w:hAnsi="Ro Times New Roman"/>
          <w:i/>
          <w:snapToGrid w:val="0"/>
          <w:sz w:val="24"/>
        </w:rPr>
        <w:t xml:space="preserve"> </w:t>
      </w:r>
      <w:proofErr w:type="spellStart"/>
      <w:r w:rsidR="002919A6">
        <w:rPr>
          <w:rFonts w:ascii="Ro Times New Roman" w:hAnsi="Ro Times New Roman"/>
          <w:i/>
          <w:snapToGrid w:val="0"/>
          <w:sz w:val="24"/>
        </w:rPr>
        <w:t>în</w:t>
      </w:r>
      <w:proofErr w:type="spellEnd"/>
      <w:r w:rsidR="002919A6">
        <w:rPr>
          <w:rFonts w:ascii="Ro Times New Roman" w:hAnsi="Ro Times New Roman"/>
          <w:i/>
          <w:snapToGrid w:val="0"/>
          <w:sz w:val="24"/>
        </w:rPr>
        <w:t xml:space="preserve"> </w:t>
      </w:r>
      <w:proofErr w:type="spellStart"/>
      <w:r w:rsidR="002919A6">
        <w:rPr>
          <w:rFonts w:ascii="Ro Times New Roman" w:hAnsi="Ro Times New Roman"/>
          <w:i/>
          <w:snapToGrid w:val="0"/>
          <w:sz w:val="24"/>
        </w:rPr>
        <w:t>studiul</w:t>
      </w:r>
      <w:proofErr w:type="spellEnd"/>
      <w:r w:rsidR="002919A6">
        <w:rPr>
          <w:rFonts w:ascii="Ro Times New Roman" w:hAnsi="Ro Times New Roman"/>
          <w:i/>
          <w:snapToGrid w:val="0"/>
          <w:sz w:val="24"/>
        </w:rPr>
        <w:t xml:space="preserve"> </w:t>
      </w:r>
      <w:proofErr w:type="spellStart"/>
      <w:r w:rsidR="002919A6">
        <w:rPr>
          <w:rFonts w:ascii="Ro Times New Roman" w:hAnsi="Ro Times New Roman"/>
          <w:i/>
          <w:snapToGrid w:val="0"/>
          <w:sz w:val="24"/>
        </w:rPr>
        <w:t>limbii</w:t>
      </w:r>
      <w:proofErr w:type="spellEnd"/>
      <w:r w:rsidR="002919A6">
        <w:rPr>
          <w:rFonts w:ascii="Ro Times New Roman" w:hAnsi="Ro Times New Roman"/>
          <w:i/>
          <w:snapToGrid w:val="0"/>
          <w:sz w:val="24"/>
        </w:rPr>
        <w:t xml:space="preserve"> medio-</w:t>
      </w:r>
      <w:proofErr w:type="spellStart"/>
      <w:r w:rsidR="002919A6">
        <w:rPr>
          <w:rFonts w:ascii="Ro Times New Roman" w:hAnsi="Ro Times New Roman"/>
          <w:i/>
          <w:snapToGrid w:val="0"/>
          <w:sz w:val="24"/>
        </w:rPr>
        <w:t>egiptene</w:t>
      </w:r>
      <w:proofErr w:type="spellEnd"/>
      <w:r w:rsidR="002919A6">
        <w:rPr>
          <w:rFonts w:ascii="Ro Times New Roman" w:hAnsi="Ro Times New Roman"/>
          <w:snapToGrid w:val="0"/>
          <w:sz w:val="24"/>
        </w:rPr>
        <w:t xml:space="preserve">, </w:t>
      </w:r>
      <w:proofErr w:type="spellStart"/>
      <w:r w:rsidR="002919A6">
        <w:rPr>
          <w:rFonts w:ascii="Ro Times New Roman" w:hAnsi="Ro Times New Roman"/>
          <w:snapToGrid w:val="0"/>
          <w:sz w:val="24"/>
        </w:rPr>
        <w:t>Bucureşti</w:t>
      </w:r>
      <w:proofErr w:type="spellEnd"/>
      <w:r w:rsidR="002919A6">
        <w:rPr>
          <w:rFonts w:ascii="Ro Times New Roman" w:hAnsi="Ro Times New Roman"/>
          <w:snapToGrid w:val="0"/>
          <w:sz w:val="24"/>
        </w:rPr>
        <w:t>, 2018.</w:t>
      </w:r>
    </w:p>
    <w:p w14:paraId="10EF015C" w14:textId="2D898C16" w:rsidR="002919A6" w:rsidRDefault="000A7E35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*</w:t>
      </w:r>
      <w:r w:rsidR="002919A6">
        <w:rPr>
          <w:rFonts w:ascii="Ro Times New Roman" w:hAnsi="Ro Times New Roman"/>
          <w:b/>
          <w:sz w:val="24"/>
        </w:rPr>
        <w:t>Idem</w:t>
      </w:r>
      <w:r w:rsidR="002919A6">
        <w:rPr>
          <w:rFonts w:ascii="Ro Times New Roman" w:hAnsi="Ro Times New Roman"/>
          <w:sz w:val="24"/>
        </w:rPr>
        <w:t xml:space="preserve">, </w:t>
      </w:r>
      <w:proofErr w:type="spellStart"/>
      <w:r w:rsidR="002919A6">
        <w:rPr>
          <w:rFonts w:ascii="Ro Times New Roman" w:hAnsi="Ro Times New Roman"/>
          <w:i/>
          <w:sz w:val="24"/>
        </w:rPr>
        <w:t>Istoria</w:t>
      </w:r>
      <w:proofErr w:type="spellEnd"/>
      <w:r w:rsidR="002919A6">
        <w:rPr>
          <w:rFonts w:ascii="Ro Times New Roman" w:hAnsi="Ro Times New Roman"/>
          <w:i/>
          <w:sz w:val="24"/>
        </w:rPr>
        <w:t xml:space="preserve"> </w:t>
      </w:r>
      <w:proofErr w:type="spellStart"/>
      <w:r w:rsidR="002919A6">
        <w:rPr>
          <w:rFonts w:ascii="Ro Times New Roman" w:hAnsi="Ro Times New Roman"/>
          <w:i/>
          <w:sz w:val="24"/>
        </w:rPr>
        <w:t>Orientului</w:t>
      </w:r>
      <w:proofErr w:type="spellEnd"/>
      <w:r w:rsidR="002919A6">
        <w:rPr>
          <w:rFonts w:ascii="Ro Times New Roman" w:hAnsi="Ro Times New Roman"/>
          <w:i/>
          <w:sz w:val="24"/>
        </w:rPr>
        <w:t xml:space="preserve"> Antic</w:t>
      </w:r>
      <w:r w:rsidR="002919A6">
        <w:rPr>
          <w:rFonts w:ascii="Ro Times New Roman" w:hAnsi="Ro Times New Roman"/>
          <w:sz w:val="24"/>
        </w:rPr>
        <w:t xml:space="preserve"> </w:t>
      </w:r>
      <w:r w:rsidR="002919A6">
        <w:rPr>
          <w:rFonts w:ascii="Ro Times New Roman" w:hAnsi="Ro Times New Roman"/>
          <w:sz w:val="24"/>
          <w:vertAlign w:val="superscript"/>
        </w:rPr>
        <w:t>2</w:t>
      </w:r>
      <w:r w:rsidR="002919A6">
        <w:rPr>
          <w:rFonts w:ascii="Ro Times New Roman" w:hAnsi="Ro Times New Roman"/>
          <w:sz w:val="24"/>
        </w:rPr>
        <w:t xml:space="preserve"> , </w:t>
      </w:r>
      <w:proofErr w:type="spellStart"/>
      <w:r w:rsidR="002919A6">
        <w:rPr>
          <w:rFonts w:ascii="Ro Times New Roman" w:hAnsi="Ro Times New Roman"/>
          <w:sz w:val="24"/>
        </w:rPr>
        <w:t>Bucureşti</w:t>
      </w:r>
      <w:proofErr w:type="spellEnd"/>
      <w:r w:rsidR="002919A6">
        <w:rPr>
          <w:rFonts w:ascii="Ro Times New Roman" w:hAnsi="Ro Times New Roman"/>
          <w:sz w:val="24"/>
        </w:rPr>
        <w:t xml:space="preserve"> , 1997.</w:t>
      </w:r>
    </w:p>
    <w:p w14:paraId="3C13E656" w14:textId="10CFF000" w:rsidR="002919A6" w:rsidRDefault="000A7E35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*</w:t>
      </w:r>
      <w:r w:rsidR="002919A6" w:rsidRPr="003C70DB">
        <w:rPr>
          <w:rFonts w:ascii="Ro Times New Roman" w:hAnsi="Ro Times New Roman"/>
          <w:b/>
          <w:sz w:val="24"/>
        </w:rPr>
        <w:t>Idem</w:t>
      </w:r>
      <w:r w:rsidR="002919A6" w:rsidRPr="0053049D">
        <w:rPr>
          <w:rFonts w:ascii="Ro Times New Roman" w:hAnsi="Ro Times New Roman"/>
          <w:i/>
          <w:iCs/>
          <w:sz w:val="24"/>
        </w:rPr>
        <w:t xml:space="preserve">, </w:t>
      </w:r>
      <w:proofErr w:type="spellStart"/>
      <w:r w:rsidR="002919A6" w:rsidRPr="0053049D">
        <w:rPr>
          <w:rFonts w:ascii="Ro Times New Roman" w:hAnsi="Ro Times New Roman"/>
          <w:i/>
          <w:iCs/>
          <w:sz w:val="24"/>
        </w:rPr>
        <w:t>Lexiconul</w:t>
      </w:r>
      <w:proofErr w:type="spellEnd"/>
      <w:r w:rsidR="002919A6" w:rsidRP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2919A6" w:rsidRPr="0053049D">
        <w:rPr>
          <w:rFonts w:ascii="Ro Times New Roman" w:hAnsi="Ro Times New Roman"/>
          <w:i/>
          <w:iCs/>
          <w:sz w:val="24"/>
        </w:rPr>
        <w:t>faraonilor</w:t>
      </w:r>
      <w:proofErr w:type="spellEnd"/>
      <w:r w:rsidR="002919A6">
        <w:rPr>
          <w:rFonts w:ascii="Ro Times New Roman" w:hAnsi="Ro Times New Roman"/>
          <w:sz w:val="24"/>
        </w:rPr>
        <w:t xml:space="preserve">, ed. </w:t>
      </w:r>
      <w:proofErr w:type="spellStart"/>
      <w:proofErr w:type="gramStart"/>
      <w:r w:rsidR="002919A6">
        <w:rPr>
          <w:rFonts w:ascii="Ro Times New Roman" w:hAnsi="Ro Times New Roman"/>
          <w:sz w:val="24"/>
        </w:rPr>
        <w:t>a</w:t>
      </w:r>
      <w:proofErr w:type="spellEnd"/>
      <w:proofErr w:type="gramEnd"/>
      <w:r w:rsidR="002919A6">
        <w:rPr>
          <w:rFonts w:ascii="Ro Times New Roman" w:hAnsi="Ro Times New Roman"/>
          <w:sz w:val="24"/>
        </w:rPr>
        <w:t xml:space="preserve"> II-a </w:t>
      </w:r>
      <w:proofErr w:type="spellStart"/>
      <w:r w:rsidR="002919A6">
        <w:rPr>
          <w:rFonts w:ascii="Ro Times New Roman" w:hAnsi="Ro Times New Roman"/>
          <w:sz w:val="24"/>
        </w:rPr>
        <w:t>Bucuresti</w:t>
      </w:r>
      <w:proofErr w:type="spellEnd"/>
      <w:r w:rsidR="002919A6">
        <w:rPr>
          <w:rFonts w:ascii="Ro Times New Roman" w:hAnsi="Ro Times New Roman"/>
          <w:sz w:val="24"/>
        </w:rPr>
        <w:t>, 2012.</w:t>
      </w:r>
    </w:p>
    <w:p w14:paraId="223AB2C5" w14:textId="1436F8D5" w:rsidR="002919A6" w:rsidRDefault="000A7E35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bCs/>
          <w:sz w:val="24"/>
        </w:rPr>
        <w:t>*</w:t>
      </w:r>
      <w:r w:rsidR="002919A6" w:rsidRPr="0053049D">
        <w:rPr>
          <w:rFonts w:ascii="Ro Times New Roman" w:hAnsi="Ro Times New Roman"/>
          <w:b/>
          <w:bCs/>
          <w:sz w:val="24"/>
        </w:rPr>
        <w:t>Idem</w:t>
      </w:r>
      <w:r w:rsidR="002919A6">
        <w:rPr>
          <w:rFonts w:ascii="Ro Times New Roman" w:hAnsi="Ro Times New Roman"/>
          <w:sz w:val="24"/>
        </w:rPr>
        <w:t xml:space="preserve">, </w:t>
      </w:r>
      <w:r w:rsidR="0053049D" w:rsidRPr="0053049D">
        <w:rPr>
          <w:rFonts w:ascii="Ro Times New Roman" w:hAnsi="Ro Times New Roman"/>
          <w:i/>
          <w:iCs/>
          <w:sz w:val="24"/>
        </w:rPr>
        <w:t xml:space="preserve">Ostraca: </w:t>
      </w:r>
      <w:proofErr w:type="spellStart"/>
      <w:r w:rsidR="0053049D" w:rsidRPr="0053049D">
        <w:rPr>
          <w:rFonts w:ascii="Ro Times New Roman" w:hAnsi="Ro Times New Roman"/>
          <w:i/>
          <w:iCs/>
          <w:sz w:val="24"/>
        </w:rPr>
        <w:t>surse</w:t>
      </w:r>
      <w:proofErr w:type="spellEnd"/>
      <w:r w:rsidR="0053049D" w:rsidRP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53049D" w:rsidRPr="0053049D">
        <w:rPr>
          <w:rFonts w:ascii="Ro Times New Roman" w:hAnsi="Ro Times New Roman"/>
          <w:i/>
          <w:iCs/>
          <w:sz w:val="24"/>
        </w:rPr>
        <w:t>pentru</w:t>
      </w:r>
      <w:proofErr w:type="spellEnd"/>
      <w:r w:rsidR="0053049D" w:rsidRP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53049D" w:rsidRPr="0053049D">
        <w:rPr>
          <w:rFonts w:ascii="Ro Times New Roman" w:hAnsi="Ro Times New Roman"/>
          <w:i/>
          <w:iCs/>
          <w:sz w:val="24"/>
        </w:rPr>
        <w:t>studierea</w:t>
      </w:r>
      <w:proofErr w:type="spellEnd"/>
      <w:r w:rsidR="0053049D" w:rsidRP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53049D" w:rsidRPr="0053049D">
        <w:rPr>
          <w:rFonts w:ascii="Ro Times New Roman" w:hAnsi="Ro Times New Roman"/>
          <w:i/>
          <w:iCs/>
          <w:sz w:val="24"/>
        </w:rPr>
        <w:t>universului</w:t>
      </w:r>
      <w:proofErr w:type="spellEnd"/>
      <w:r w:rsidR="0053049D" w:rsidRP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53049D" w:rsidRPr="0053049D">
        <w:rPr>
          <w:rFonts w:ascii="Ro Times New Roman" w:hAnsi="Ro Times New Roman"/>
          <w:i/>
          <w:iCs/>
          <w:sz w:val="24"/>
        </w:rPr>
        <w:t>faraonic</w:t>
      </w:r>
      <w:proofErr w:type="spellEnd"/>
      <w:r w:rsidR="0053049D">
        <w:rPr>
          <w:rFonts w:ascii="Ro Times New Roman" w:hAnsi="Ro Times New Roman"/>
          <w:sz w:val="24"/>
        </w:rPr>
        <w:t xml:space="preserve">, </w:t>
      </w:r>
      <w:proofErr w:type="spellStart"/>
      <w:r w:rsidR="0053049D">
        <w:rPr>
          <w:rFonts w:ascii="Ro Times New Roman" w:hAnsi="Ro Times New Roman"/>
          <w:sz w:val="24"/>
        </w:rPr>
        <w:t>Bucuresti</w:t>
      </w:r>
      <w:proofErr w:type="spellEnd"/>
      <w:r w:rsidR="0053049D">
        <w:rPr>
          <w:rFonts w:ascii="Ro Times New Roman" w:hAnsi="Ro Times New Roman"/>
          <w:sz w:val="24"/>
        </w:rPr>
        <w:t>, 2016.</w:t>
      </w:r>
    </w:p>
    <w:p w14:paraId="29E3852C" w14:textId="1BF4CC23" w:rsidR="0053049D" w:rsidRDefault="000A7E35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bCs/>
          <w:sz w:val="24"/>
        </w:rPr>
        <w:t>*</w:t>
      </w:r>
      <w:r w:rsidR="0053049D" w:rsidRPr="0053049D">
        <w:rPr>
          <w:rFonts w:ascii="Ro Times New Roman" w:hAnsi="Ro Times New Roman"/>
          <w:b/>
          <w:bCs/>
          <w:sz w:val="24"/>
        </w:rPr>
        <w:t>Idem</w:t>
      </w:r>
      <w:r w:rsidR="0053049D" w:rsidRPr="0053049D">
        <w:rPr>
          <w:rFonts w:ascii="Ro Times New Roman" w:hAnsi="Ro Times New Roman"/>
          <w:i/>
          <w:iCs/>
          <w:sz w:val="24"/>
        </w:rPr>
        <w:t xml:space="preserve">, </w:t>
      </w:r>
      <w:proofErr w:type="spellStart"/>
      <w:r w:rsidR="0053049D" w:rsidRPr="0053049D">
        <w:rPr>
          <w:rFonts w:ascii="Ro Times New Roman" w:hAnsi="Ro Times New Roman"/>
          <w:i/>
          <w:iCs/>
          <w:sz w:val="24"/>
        </w:rPr>
        <w:t>Scribul</w:t>
      </w:r>
      <w:proofErr w:type="spellEnd"/>
      <w:r w:rsidR="0053049D" w:rsidRPr="0053049D">
        <w:rPr>
          <w:rFonts w:ascii="Ro Times New Roman" w:hAnsi="Ro Times New Roman"/>
          <w:i/>
          <w:iCs/>
          <w:sz w:val="24"/>
        </w:rPr>
        <w:t xml:space="preserve"> in literature </w:t>
      </w:r>
      <w:proofErr w:type="spellStart"/>
      <w:r w:rsidR="0053049D" w:rsidRPr="0053049D">
        <w:rPr>
          <w:rFonts w:ascii="Ro Times New Roman" w:hAnsi="Ro Times New Roman"/>
          <w:i/>
          <w:iCs/>
          <w:sz w:val="24"/>
        </w:rPr>
        <w:t>faraonica</w:t>
      </w:r>
      <w:proofErr w:type="spellEnd"/>
      <w:r w:rsidR="0053049D">
        <w:rPr>
          <w:rFonts w:ascii="Ro Times New Roman" w:hAnsi="Ro Times New Roman"/>
          <w:sz w:val="24"/>
        </w:rPr>
        <w:t xml:space="preserve">, </w:t>
      </w:r>
      <w:proofErr w:type="spellStart"/>
      <w:r w:rsidR="0053049D">
        <w:rPr>
          <w:rFonts w:ascii="Ro Times New Roman" w:hAnsi="Ro Times New Roman"/>
          <w:sz w:val="24"/>
        </w:rPr>
        <w:t>Bucuresti</w:t>
      </w:r>
      <w:proofErr w:type="spellEnd"/>
      <w:r w:rsidR="0053049D">
        <w:rPr>
          <w:rFonts w:ascii="Ro Times New Roman" w:hAnsi="Ro Times New Roman"/>
          <w:sz w:val="24"/>
        </w:rPr>
        <w:t>, 2018.</w:t>
      </w:r>
    </w:p>
    <w:p w14:paraId="6D9252A9" w14:textId="19481C81" w:rsidR="0053049D" w:rsidRDefault="000A7E35" w:rsidP="002919A6">
      <w:pPr>
        <w:pStyle w:val="EndnoteText"/>
        <w:spacing w:line="360" w:lineRule="auto"/>
        <w:jc w:val="both"/>
        <w:rPr>
          <w:rFonts w:ascii="Ro Times New Roman" w:hAnsi="Ro Times New Roman"/>
          <w:i/>
          <w:iCs/>
          <w:sz w:val="24"/>
        </w:rPr>
      </w:pPr>
      <w:r>
        <w:rPr>
          <w:rFonts w:ascii="Ro Times New Roman" w:hAnsi="Ro Times New Roman"/>
          <w:b/>
          <w:bCs/>
          <w:sz w:val="24"/>
        </w:rPr>
        <w:t>*</w:t>
      </w:r>
      <w:r w:rsidR="0053049D" w:rsidRPr="0053049D">
        <w:rPr>
          <w:rFonts w:ascii="Ro Times New Roman" w:hAnsi="Ro Times New Roman"/>
          <w:b/>
          <w:bCs/>
          <w:sz w:val="24"/>
        </w:rPr>
        <w:t>Idem</w:t>
      </w:r>
      <w:r w:rsidR="0053049D">
        <w:rPr>
          <w:rFonts w:ascii="Ro Times New Roman" w:hAnsi="Ro Times New Roman"/>
          <w:sz w:val="24"/>
        </w:rPr>
        <w:t xml:space="preserve">,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Civilizatia</w:t>
      </w:r>
      <w:proofErr w:type="spellEnd"/>
      <w:r w:rsid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Egiptului</w:t>
      </w:r>
      <w:proofErr w:type="spellEnd"/>
      <w:r w:rsid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Greco-roman</w:t>
      </w:r>
      <w:proofErr w:type="spellEnd"/>
      <w:r w:rsidR="0053049D">
        <w:rPr>
          <w:rFonts w:ascii="Ro Times New Roman" w:hAnsi="Ro Times New Roman"/>
          <w:i/>
          <w:iCs/>
          <w:sz w:val="24"/>
        </w:rPr>
        <w:t>. Plutarch “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Despre</w:t>
      </w:r>
      <w:proofErr w:type="spellEnd"/>
      <w:r w:rsidR="0053049D">
        <w:rPr>
          <w:rFonts w:ascii="Ro Times New Roman" w:hAnsi="Ro Times New Roman"/>
          <w:i/>
          <w:iCs/>
          <w:sz w:val="24"/>
        </w:rPr>
        <w:t xml:space="preserve"> Isis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si</w:t>
      </w:r>
      <w:proofErr w:type="spellEnd"/>
      <w:r w:rsidR="0053049D">
        <w:rPr>
          <w:rFonts w:ascii="Ro Times New Roman" w:hAnsi="Ro Times New Roman"/>
          <w:i/>
          <w:iCs/>
          <w:sz w:val="24"/>
        </w:rPr>
        <w:t xml:space="preserve"> Osiris”,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Bucuresti</w:t>
      </w:r>
      <w:proofErr w:type="spellEnd"/>
      <w:r w:rsidR="0053049D">
        <w:rPr>
          <w:rFonts w:ascii="Ro Times New Roman" w:hAnsi="Ro Times New Roman"/>
          <w:i/>
          <w:iCs/>
          <w:sz w:val="24"/>
        </w:rPr>
        <w:t>, 2007.</w:t>
      </w:r>
    </w:p>
    <w:p w14:paraId="0FEA82AF" w14:textId="7E7A46C5" w:rsidR="0053049D" w:rsidRPr="0053049D" w:rsidRDefault="000A7E35" w:rsidP="002919A6">
      <w:pPr>
        <w:pStyle w:val="EndnoteText"/>
        <w:spacing w:line="360" w:lineRule="auto"/>
        <w:jc w:val="both"/>
        <w:rPr>
          <w:rFonts w:ascii="Ro Times New Roman" w:hAnsi="Ro Times New Roman"/>
          <w:i/>
          <w:iCs/>
          <w:sz w:val="24"/>
        </w:rPr>
      </w:pPr>
      <w:r>
        <w:rPr>
          <w:rFonts w:ascii="Ro Times New Roman" w:hAnsi="Ro Times New Roman"/>
          <w:b/>
          <w:bCs/>
          <w:sz w:val="24"/>
        </w:rPr>
        <w:t>*</w:t>
      </w:r>
      <w:r w:rsidR="0053049D">
        <w:rPr>
          <w:rFonts w:ascii="Ro Times New Roman" w:hAnsi="Ro Times New Roman"/>
          <w:b/>
          <w:bCs/>
          <w:sz w:val="24"/>
        </w:rPr>
        <w:t xml:space="preserve">Idem,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Studii</w:t>
      </w:r>
      <w:proofErr w:type="spellEnd"/>
      <w:r w:rsid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privind</w:t>
      </w:r>
      <w:proofErr w:type="spellEnd"/>
      <w:r w:rsid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magia</w:t>
      </w:r>
      <w:proofErr w:type="spellEnd"/>
      <w:r w:rsidR="0053049D">
        <w:rPr>
          <w:rFonts w:ascii="Ro Times New Roman" w:hAnsi="Ro Times New Roman"/>
          <w:i/>
          <w:iCs/>
          <w:sz w:val="24"/>
        </w:rPr>
        <w:t xml:space="preserve">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egipteana</w:t>
      </w:r>
      <w:proofErr w:type="spellEnd"/>
      <w:r w:rsidR="0053049D">
        <w:rPr>
          <w:rFonts w:ascii="Ro Times New Roman" w:hAnsi="Ro Times New Roman"/>
          <w:i/>
          <w:iCs/>
          <w:sz w:val="24"/>
        </w:rPr>
        <w:t xml:space="preserve"> antica, </w:t>
      </w:r>
      <w:proofErr w:type="spellStart"/>
      <w:r w:rsidR="0053049D">
        <w:rPr>
          <w:rFonts w:ascii="Ro Times New Roman" w:hAnsi="Ro Times New Roman"/>
          <w:i/>
          <w:iCs/>
          <w:sz w:val="24"/>
        </w:rPr>
        <w:t>Bucuresti</w:t>
      </w:r>
      <w:proofErr w:type="spellEnd"/>
      <w:r w:rsidR="0053049D">
        <w:rPr>
          <w:rFonts w:ascii="Ro Times New Roman" w:hAnsi="Ro Times New Roman"/>
          <w:i/>
          <w:iCs/>
          <w:sz w:val="24"/>
        </w:rPr>
        <w:t>, 2019.</w:t>
      </w:r>
    </w:p>
    <w:p w14:paraId="627848C2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 xml:space="preserve">L. </w:t>
      </w: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Depuydt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 xml:space="preserve">Civil and </w:t>
      </w:r>
      <w:proofErr w:type="spellStart"/>
      <w:r w:rsidRPr="00EE19E6">
        <w:rPr>
          <w:rFonts w:ascii="Ro Times New Roman" w:hAnsi="Ro Times New Roman"/>
          <w:i/>
          <w:sz w:val="24"/>
          <w:lang w:val="fr-FR"/>
        </w:rPr>
        <w:t>Lunar</w:t>
      </w:r>
      <w:proofErr w:type="spellEnd"/>
      <w:r w:rsidRPr="00EE19E6">
        <w:rPr>
          <w:rFonts w:ascii="Ro Times New Roman" w:hAnsi="Ro Times New Roman"/>
          <w:i/>
          <w:sz w:val="24"/>
          <w:lang w:val="fr-FR"/>
        </w:rPr>
        <w:t xml:space="preserve"> </w:t>
      </w:r>
      <w:proofErr w:type="spellStart"/>
      <w:r w:rsidRPr="00EE19E6">
        <w:rPr>
          <w:rFonts w:ascii="Ro Times New Roman" w:hAnsi="Ro Times New Roman"/>
          <w:i/>
          <w:sz w:val="24"/>
          <w:lang w:val="fr-FR"/>
        </w:rPr>
        <w:t>Calendar</w:t>
      </w:r>
      <w:proofErr w:type="spellEnd"/>
      <w:r w:rsidRPr="00EE19E6">
        <w:rPr>
          <w:rFonts w:ascii="Ro Times New Roman" w:hAnsi="Ro Times New Roman"/>
          <w:i/>
          <w:sz w:val="24"/>
          <w:lang w:val="fr-FR"/>
        </w:rPr>
        <w:t xml:space="preserve"> in Ancient </w:t>
      </w:r>
      <w:proofErr w:type="spellStart"/>
      <w:r w:rsidRPr="00EE19E6">
        <w:rPr>
          <w:rFonts w:ascii="Ro Times New Roman" w:hAnsi="Ro Times New Roman"/>
          <w:i/>
          <w:sz w:val="24"/>
          <w:lang w:val="fr-FR"/>
        </w:rPr>
        <w:t>Egypt</w:t>
      </w:r>
      <w:proofErr w:type="spellEnd"/>
      <w:r w:rsidRPr="00EE19E6">
        <w:rPr>
          <w:rFonts w:ascii="Ro Times New Roman" w:hAnsi="Ro Times New Roman"/>
          <w:sz w:val="24"/>
          <w:lang w:val="fr-FR"/>
        </w:rPr>
        <w:t>, Leuven, 1997.</w:t>
      </w:r>
    </w:p>
    <w:p w14:paraId="3B8C1A4F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  <w:lang w:val="fr-FR"/>
        </w:rPr>
      </w:pPr>
      <w:r w:rsidRPr="00EE19E6">
        <w:rPr>
          <w:rFonts w:ascii="Ro Times New Roman" w:hAnsi="Ro Times New Roman"/>
          <w:b/>
          <w:snapToGrid w:val="0"/>
          <w:sz w:val="24"/>
          <w:lang w:val="fr-FR"/>
        </w:rPr>
        <w:t>F. Dunand, P. Lév</w:t>
      </w:r>
      <w:r w:rsidRPr="00EE19E6">
        <w:rPr>
          <w:b/>
          <w:snapToGrid w:val="0"/>
          <w:sz w:val="24"/>
          <w:lang w:val="fr-FR"/>
        </w:rPr>
        <w:t>ê</w:t>
      </w:r>
      <w:r w:rsidRPr="00EE19E6">
        <w:rPr>
          <w:rFonts w:ascii="Ro Times New Roman" w:hAnsi="Ro Times New Roman"/>
          <w:b/>
          <w:snapToGrid w:val="0"/>
          <w:sz w:val="24"/>
          <w:lang w:val="fr-FR"/>
        </w:rPr>
        <w:t>que</w:t>
      </w:r>
      <w:r w:rsidRPr="00EE19E6">
        <w:rPr>
          <w:rFonts w:ascii="Ro Times New Roman" w:hAnsi="Ro Times New Roman"/>
          <w:snapToGrid w:val="0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napToGrid w:val="0"/>
          <w:sz w:val="24"/>
          <w:lang w:val="fr-FR"/>
        </w:rPr>
        <w:t xml:space="preserve">Les syncrétisme dans </w:t>
      </w:r>
      <w:proofErr w:type="gramStart"/>
      <w:r w:rsidRPr="00EE19E6">
        <w:rPr>
          <w:rFonts w:ascii="Ro Times New Roman" w:hAnsi="Ro Times New Roman"/>
          <w:i/>
          <w:snapToGrid w:val="0"/>
          <w:sz w:val="24"/>
          <w:lang w:val="fr-FR"/>
        </w:rPr>
        <w:t>les religion</w:t>
      </w:r>
      <w:proofErr w:type="gramEnd"/>
      <w:r w:rsidRPr="00EE19E6">
        <w:rPr>
          <w:rFonts w:ascii="Ro Times New Roman" w:hAnsi="Ro Times New Roman"/>
          <w:i/>
          <w:snapToGrid w:val="0"/>
          <w:sz w:val="24"/>
          <w:lang w:val="fr-FR"/>
        </w:rPr>
        <w:t xml:space="preserve"> de l’Antiquité</w:t>
      </w:r>
      <w:r w:rsidRPr="00EE19E6">
        <w:rPr>
          <w:rFonts w:ascii="Ro Times New Roman" w:hAnsi="Ro Times New Roman"/>
          <w:snapToGrid w:val="0"/>
          <w:sz w:val="24"/>
          <w:lang w:val="fr-FR"/>
        </w:rPr>
        <w:t>, Leiden, 1975.</w:t>
      </w:r>
    </w:p>
    <w:p w14:paraId="08DA2EC1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G. Englund</w:t>
      </w:r>
      <w:r>
        <w:rPr>
          <w:rFonts w:ascii="Ro Times New Roman" w:hAnsi="Ro Times New Roman"/>
          <w:sz w:val="24"/>
        </w:rPr>
        <w:t xml:space="preserve"> (ed.), </w:t>
      </w:r>
      <w:r>
        <w:rPr>
          <w:rFonts w:ascii="Ro Times New Roman" w:hAnsi="Ro Times New Roman"/>
          <w:i/>
          <w:sz w:val="24"/>
        </w:rPr>
        <w:t>The Religion of Ancient Egyptians</w:t>
      </w:r>
      <w:r>
        <w:rPr>
          <w:rFonts w:ascii="Ro Times New Roman" w:hAnsi="Ro Times New Roman"/>
          <w:sz w:val="24"/>
        </w:rPr>
        <w:t>, Uppsala, 1989.</w:t>
      </w:r>
    </w:p>
    <w:p w14:paraId="354064BA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H. W. Fairman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 xml:space="preserve">The </w:t>
      </w:r>
      <w:proofErr w:type="spellStart"/>
      <w:r>
        <w:rPr>
          <w:rFonts w:ascii="Ro Times New Roman" w:hAnsi="Ro Times New Roman"/>
          <w:i/>
          <w:sz w:val="24"/>
        </w:rPr>
        <w:t>Trimph</w:t>
      </w:r>
      <w:proofErr w:type="spellEnd"/>
      <w:r>
        <w:rPr>
          <w:rFonts w:ascii="Ro Times New Roman" w:hAnsi="Ro Times New Roman"/>
          <w:i/>
          <w:sz w:val="24"/>
        </w:rPr>
        <w:t xml:space="preserve"> of Horus</w:t>
      </w:r>
      <w:r>
        <w:rPr>
          <w:rFonts w:ascii="Ro Times New Roman" w:hAnsi="Ro Times New Roman"/>
          <w:sz w:val="24"/>
        </w:rPr>
        <w:t>, London, 1974.</w:t>
      </w:r>
    </w:p>
    <w:p w14:paraId="0264F968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R. O. Faulkner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The Ancient Egyptian Pyramid Texts</w:t>
      </w:r>
      <w:r>
        <w:rPr>
          <w:rFonts w:ascii="Ro Times New Roman" w:hAnsi="Ro Times New Roman"/>
          <w:sz w:val="24"/>
        </w:rPr>
        <w:t>, I- II, Oxford, 1969.</w:t>
      </w:r>
    </w:p>
    <w:p w14:paraId="76C0C958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Idem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The Ancient Egyptian Coffin Texts</w:t>
      </w:r>
      <w:r>
        <w:rPr>
          <w:rFonts w:ascii="Ro Times New Roman" w:hAnsi="Ro Times New Roman"/>
          <w:sz w:val="24"/>
        </w:rPr>
        <w:t xml:space="preserve"> , I- III, Warminster, 1973- 1978.</w:t>
      </w:r>
    </w:p>
    <w:p w14:paraId="5CF92882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Idem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 xml:space="preserve">A </w:t>
      </w:r>
      <w:proofErr w:type="spellStart"/>
      <w:r>
        <w:rPr>
          <w:rFonts w:ascii="Ro Times New Roman" w:hAnsi="Ro Times New Roman"/>
          <w:i/>
          <w:sz w:val="24"/>
        </w:rPr>
        <w:t>Conciese</w:t>
      </w:r>
      <w:proofErr w:type="spellEnd"/>
      <w:r>
        <w:rPr>
          <w:rFonts w:ascii="Ro Times New Roman" w:hAnsi="Ro Times New Roman"/>
          <w:i/>
          <w:sz w:val="24"/>
        </w:rPr>
        <w:t xml:space="preserve"> Dictionary of Middle Egyptian</w:t>
      </w:r>
      <w:r>
        <w:rPr>
          <w:rFonts w:ascii="Ro Times New Roman" w:hAnsi="Ro Times New Roman"/>
          <w:sz w:val="24"/>
        </w:rPr>
        <w:t>, Reprinted Oxford, 1988.</w:t>
      </w:r>
    </w:p>
    <w:p w14:paraId="5D93F797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Idem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 xml:space="preserve">The </w:t>
      </w:r>
      <w:proofErr w:type="spellStart"/>
      <w:r>
        <w:rPr>
          <w:rFonts w:ascii="Ro Times New Roman" w:hAnsi="Ro Times New Roman"/>
          <w:i/>
          <w:sz w:val="24"/>
        </w:rPr>
        <w:t>Egypian</w:t>
      </w:r>
      <w:proofErr w:type="spellEnd"/>
      <w:r>
        <w:rPr>
          <w:rFonts w:ascii="Ro Times New Roman" w:hAnsi="Ro Times New Roman"/>
          <w:i/>
          <w:sz w:val="24"/>
        </w:rPr>
        <w:t xml:space="preserve"> Egyptian Book of the Dead</w:t>
      </w:r>
      <w:r>
        <w:rPr>
          <w:rFonts w:ascii="Ro Times New Roman" w:hAnsi="Ro Times New Roman"/>
          <w:sz w:val="24"/>
        </w:rPr>
        <w:t>, London, 1989.</w:t>
      </w:r>
    </w:p>
    <w:p w14:paraId="108E3912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>P. Grandet</w:t>
      </w:r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 xml:space="preserve">Le Papyrus Harris I (BM </w:t>
      </w:r>
      <w:proofErr w:type="gramStart"/>
      <w:r w:rsidRPr="00EE19E6">
        <w:rPr>
          <w:rFonts w:ascii="Ro Times New Roman" w:hAnsi="Ro Times New Roman"/>
          <w:i/>
          <w:sz w:val="24"/>
          <w:lang w:val="fr-FR"/>
        </w:rPr>
        <w:t>9999</w:t>
      </w:r>
      <w:r w:rsidRPr="00EE19E6">
        <w:rPr>
          <w:rFonts w:ascii="Ro Times New Roman" w:hAnsi="Ro Times New Roman"/>
          <w:sz w:val="24"/>
          <w:lang w:val="fr-FR"/>
        </w:rPr>
        <w:t xml:space="preserve"> </w:t>
      </w:r>
      <w:r w:rsidRPr="00EE19E6">
        <w:rPr>
          <w:rFonts w:ascii="Ro Times New Roman" w:hAnsi="Ro Times New Roman"/>
          <w:i/>
          <w:sz w:val="24"/>
          <w:lang w:val="fr-FR"/>
        </w:rPr>
        <w:t>)</w:t>
      </w:r>
      <w:proofErr w:type="gramEnd"/>
      <w:r w:rsidRPr="00EE19E6">
        <w:rPr>
          <w:rFonts w:ascii="Ro Times New Roman" w:hAnsi="Ro Times New Roman"/>
          <w:sz w:val="24"/>
          <w:lang w:val="fr-FR"/>
        </w:rPr>
        <w:t>, I- II, Le Caire, 1994.</w:t>
      </w:r>
    </w:p>
    <w:p w14:paraId="3B301984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>J. G. Griffiths</w:t>
      </w:r>
      <w:r>
        <w:rPr>
          <w:rFonts w:ascii="Ro Times New Roman" w:hAnsi="Ro Times New Roman"/>
          <w:snapToGrid w:val="0"/>
          <w:sz w:val="24"/>
        </w:rPr>
        <w:t xml:space="preserve">, </w:t>
      </w:r>
      <w:r>
        <w:rPr>
          <w:rFonts w:ascii="Ro Times New Roman" w:hAnsi="Ro Times New Roman"/>
          <w:i/>
          <w:snapToGrid w:val="0"/>
          <w:sz w:val="24"/>
        </w:rPr>
        <w:t>The Conflict of Horus and Seth from Egyptian and Classical Sources</w:t>
      </w:r>
      <w:r>
        <w:rPr>
          <w:rFonts w:ascii="Ro Times New Roman" w:hAnsi="Ro Times New Roman"/>
          <w:snapToGrid w:val="0"/>
          <w:sz w:val="24"/>
        </w:rPr>
        <w:t>, Liverpool, 1960.</w:t>
      </w:r>
    </w:p>
    <w:p w14:paraId="3F4FBCB6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>Idem</w:t>
      </w:r>
      <w:r>
        <w:rPr>
          <w:rFonts w:ascii="Ro Times New Roman" w:hAnsi="Ro Times New Roman"/>
          <w:snapToGrid w:val="0"/>
          <w:sz w:val="24"/>
        </w:rPr>
        <w:t xml:space="preserve">, </w:t>
      </w:r>
      <w:r>
        <w:rPr>
          <w:rFonts w:ascii="Ro Times New Roman" w:hAnsi="Ro Times New Roman"/>
          <w:i/>
          <w:snapToGrid w:val="0"/>
          <w:sz w:val="24"/>
        </w:rPr>
        <w:t xml:space="preserve">Apuleius of </w:t>
      </w:r>
      <w:proofErr w:type="spellStart"/>
      <w:r>
        <w:rPr>
          <w:rFonts w:ascii="Ro Times New Roman" w:hAnsi="Ro Times New Roman"/>
          <w:i/>
          <w:snapToGrid w:val="0"/>
          <w:sz w:val="24"/>
        </w:rPr>
        <w:t>Madauros</w:t>
      </w:r>
      <w:proofErr w:type="spellEnd"/>
      <w:r>
        <w:rPr>
          <w:rFonts w:ascii="Ro Times New Roman" w:hAnsi="Ro Times New Roman"/>
          <w:i/>
          <w:snapToGrid w:val="0"/>
          <w:sz w:val="24"/>
        </w:rPr>
        <w:t>. The Isis- Book</w:t>
      </w:r>
      <w:r>
        <w:rPr>
          <w:rFonts w:ascii="Ro Times New Roman" w:hAnsi="Ro Times New Roman"/>
          <w:snapToGrid w:val="0"/>
          <w:sz w:val="24"/>
        </w:rPr>
        <w:t>, Leiden, 1975.</w:t>
      </w:r>
    </w:p>
    <w:p w14:paraId="71077133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>Idem</w:t>
      </w:r>
      <w:r>
        <w:rPr>
          <w:rFonts w:ascii="Ro Times New Roman" w:hAnsi="Ro Times New Roman"/>
          <w:snapToGrid w:val="0"/>
          <w:sz w:val="24"/>
        </w:rPr>
        <w:t xml:space="preserve">, </w:t>
      </w:r>
      <w:r>
        <w:rPr>
          <w:rFonts w:ascii="Ro Times New Roman" w:hAnsi="Ro Times New Roman"/>
          <w:i/>
          <w:snapToGrid w:val="0"/>
          <w:sz w:val="24"/>
        </w:rPr>
        <w:t>The Origin of Osiris and his Cult</w:t>
      </w:r>
      <w:r>
        <w:rPr>
          <w:rFonts w:ascii="Ro Times New Roman" w:hAnsi="Ro Times New Roman"/>
          <w:snapToGrid w:val="0"/>
          <w:sz w:val="24"/>
        </w:rPr>
        <w:t>, Leiden, 1980.</w:t>
      </w:r>
    </w:p>
    <w:p w14:paraId="458E9E9F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>Idem</w:t>
      </w:r>
      <w:r>
        <w:rPr>
          <w:rFonts w:ascii="Ro Times New Roman" w:hAnsi="Ro Times New Roman"/>
          <w:snapToGrid w:val="0"/>
          <w:sz w:val="24"/>
        </w:rPr>
        <w:t xml:space="preserve">, </w:t>
      </w:r>
      <w:r>
        <w:rPr>
          <w:rFonts w:ascii="Ro Times New Roman" w:hAnsi="Ro Times New Roman"/>
          <w:i/>
          <w:snapToGrid w:val="0"/>
          <w:sz w:val="24"/>
        </w:rPr>
        <w:t>Atlantis and Egypt</w:t>
      </w:r>
      <w:r>
        <w:rPr>
          <w:rFonts w:ascii="Ro Times New Roman" w:hAnsi="Ro Times New Roman"/>
          <w:snapToGrid w:val="0"/>
          <w:sz w:val="24"/>
        </w:rPr>
        <w:t>, Cardiff, 1991.</w:t>
      </w:r>
    </w:p>
    <w:p w14:paraId="0B682596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lastRenderedPageBreak/>
        <w:t>G. Hart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A Dictionary of Egyptian Gods and Goddesses</w:t>
      </w:r>
      <w:r>
        <w:rPr>
          <w:rFonts w:ascii="Ro Times New Roman" w:hAnsi="Ro Times New Roman"/>
          <w:sz w:val="24"/>
        </w:rPr>
        <w:t>, London, 1986.</w:t>
      </w:r>
    </w:p>
    <w:p w14:paraId="3576AD94" w14:textId="77777777" w:rsidR="002919A6" w:rsidRPr="003C70DB" w:rsidRDefault="002919A6" w:rsidP="002919A6">
      <w:pPr>
        <w:pStyle w:val="EndnoteText"/>
        <w:tabs>
          <w:tab w:val="left" w:pos="900"/>
        </w:tabs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>
        <w:rPr>
          <w:rFonts w:ascii="Ro Times New Roman" w:hAnsi="Ro Times New Roman"/>
          <w:b/>
          <w:sz w:val="24"/>
          <w:lang w:val="fr-FR"/>
        </w:rPr>
        <w:t xml:space="preserve">E. </w:t>
      </w:r>
      <w:proofErr w:type="spellStart"/>
      <w:r>
        <w:rPr>
          <w:rFonts w:ascii="Ro Times New Roman" w:hAnsi="Ro Times New Roman"/>
          <w:b/>
          <w:sz w:val="24"/>
          <w:lang w:val="fr-FR"/>
        </w:rPr>
        <w:t>Hornung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>Les Dieux de l’Egypte</w:t>
      </w:r>
      <w:r w:rsidRPr="00EE19E6">
        <w:rPr>
          <w:rFonts w:ascii="Ro Times New Roman" w:hAnsi="Ro Times New Roman"/>
          <w:sz w:val="24"/>
          <w:lang w:val="fr-FR"/>
        </w:rPr>
        <w:t>, Monaco, 1986.</w:t>
      </w:r>
    </w:p>
    <w:p w14:paraId="24EDE88D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  <w:lang w:val="fr-FR"/>
        </w:rPr>
      </w:pPr>
      <w:r w:rsidRPr="00EE19E6">
        <w:rPr>
          <w:rFonts w:ascii="Ro Times New Roman" w:hAnsi="Ro Times New Roman"/>
          <w:b/>
          <w:snapToGrid w:val="0"/>
          <w:sz w:val="24"/>
          <w:lang w:val="fr-FR"/>
        </w:rPr>
        <w:t xml:space="preserve">P. </w:t>
      </w:r>
      <w:proofErr w:type="spellStart"/>
      <w:r w:rsidRPr="00EE19E6">
        <w:rPr>
          <w:rFonts w:ascii="Ro Times New Roman" w:hAnsi="Ro Times New Roman"/>
          <w:b/>
          <w:snapToGrid w:val="0"/>
          <w:sz w:val="24"/>
          <w:lang w:val="fr-FR"/>
        </w:rPr>
        <w:t>Koemoth</w:t>
      </w:r>
      <w:proofErr w:type="spellEnd"/>
      <w:r w:rsidRPr="00EE19E6">
        <w:rPr>
          <w:rFonts w:ascii="Ro Times New Roman" w:hAnsi="Ro Times New Roman"/>
          <w:snapToGrid w:val="0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napToGrid w:val="0"/>
          <w:sz w:val="24"/>
          <w:lang w:val="fr-FR"/>
        </w:rPr>
        <w:t>Osiris et les arbres</w:t>
      </w:r>
      <w:r w:rsidRPr="00EE19E6">
        <w:rPr>
          <w:rFonts w:ascii="Ro Times New Roman" w:hAnsi="Ro Times New Roman"/>
          <w:snapToGrid w:val="0"/>
          <w:sz w:val="24"/>
          <w:lang w:val="fr-FR"/>
        </w:rPr>
        <w:t>, Li</w:t>
      </w:r>
      <w:r w:rsidRPr="00EE19E6">
        <w:rPr>
          <w:snapToGrid w:val="0"/>
          <w:sz w:val="24"/>
          <w:lang w:val="fr-FR"/>
        </w:rPr>
        <w:t>è</w:t>
      </w:r>
      <w:r w:rsidRPr="00EE19E6">
        <w:rPr>
          <w:rFonts w:ascii="Ro Times New Roman" w:hAnsi="Ro Times New Roman"/>
          <w:snapToGrid w:val="0"/>
          <w:sz w:val="24"/>
          <w:lang w:val="fr-FR"/>
        </w:rPr>
        <w:t>ge, 1994.</w:t>
      </w:r>
    </w:p>
    <w:p w14:paraId="37392DFC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 xml:space="preserve">M. </w:t>
      </w:r>
      <w:proofErr w:type="spellStart"/>
      <w:r>
        <w:rPr>
          <w:rFonts w:ascii="Ro Times New Roman" w:hAnsi="Ro Times New Roman"/>
          <w:b/>
          <w:sz w:val="24"/>
        </w:rPr>
        <w:t>Lichtheim</w:t>
      </w:r>
      <w:proofErr w:type="spellEnd"/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Ancient Egyptian Literature. A Book of Readings</w:t>
      </w:r>
      <w:r>
        <w:rPr>
          <w:rFonts w:ascii="Ro Times New Roman" w:hAnsi="Ro Times New Roman"/>
          <w:sz w:val="24"/>
        </w:rPr>
        <w:t>, I- III, Berkeley, 1973- 1980.</w:t>
      </w:r>
    </w:p>
    <w:p w14:paraId="27A5EC1F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>A.B. Lloyd</w:t>
      </w:r>
      <w:r>
        <w:rPr>
          <w:rFonts w:ascii="Ro Times New Roman" w:hAnsi="Ro Times New Roman"/>
          <w:snapToGrid w:val="0"/>
          <w:sz w:val="24"/>
        </w:rPr>
        <w:t xml:space="preserve">, </w:t>
      </w:r>
      <w:r>
        <w:rPr>
          <w:rFonts w:ascii="Ro Times New Roman" w:hAnsi="Ro Times New Roman"/>
          <w:i/>
          <w:snapToGrid w:val="0"/>
          <w:sz w:val="24"/>
        </w:rPr>
        <w:t>Herodotus Book II. An Introduction</w:t>
      </w:r>
      <w:r>
        <w:rPr>
          <w:rFonts w:ascii="Ro Times New Roman" w:hAnsi="Ro Times New Roman"/>
          <w:snapToGrid w:val="0"/>
          <w:sz w:val="24"/>
        </w:rPr>
        <w:t>, Leiden, 1975</w:t>
      </w:r>
    </w:p>
    <w:p w14:paraId="2360375B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>Idem</w:t>
      </w:r>
      <w:r>
        <w:rPr>
          <w:rFonts w:ascii="Ro Times New Roman" w:hAnsi="Ro Times New Roman"/>
          <w:snapToGrid w:val="0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Herodotus Book II. Commentary 1- 98</w:t>
      </w:r>
      <w:r>
        <w:rPr>
          <w:rFonts w:ascii="Ro Times New Roman" w:hAnsi="Ro Times New Roman"/>
          <w:sz w:val="24"/>
        </w:rPr>
        <w:t xml:space="preserve"> , Leiden, 1976.</w:t>
      </w:r>
    </w:p>
    <w:p w14:paraId="3D386C95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Idem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Herodotus Book II. Commentary 99- 182</w:t>
      </w:r>
      <w:r>
        <w:rPr>
          <w:rFonts w:ascii="Ro Times New Roman" w:hAnsi="Ro Times New Roman"/>
          <w:sz w:val="24"/>
        </w:rPr>
        <w:t>, Leiden, 1988.</w:t>
      </w:r>
    </w:p>
    <w:p w14:paraId="38AA77C1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A. Lucas, J. R. Harris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Ancient Egyptian Materials and Industries</w:t>
      </w:r>
      <w:r>
        <w:rPr>
          <w:rFonts w:ascii="Ro Times New Roman" w:hAnsi="Ro Times New Roman"/>
          <w:sz w:val="24"/>
        </w:rPr>
        <w:t xml:space="preserve"> </w:t>
      </w:r>
      <w:r>
        <w:rPr>
          <w:rFonts w:ascii="Ro Times New Roman" w:hAnsi="Ro Times New Roman"/>
          <w:sz w:val="24"/>
          <w:vertAlign w:val="superscript"/>
        </w:rPr>
        <w:t xml:space="preserve">4 </w:t>
      </w:r>
      <w:r>
        <w:rPr>
          <w:rFonts w:ascii="Ro Times New Roman" w:hAnsi="Ro Times New Roman"/>
          <w:sz w:val="24"/>
        </w:rPr>
        <w:t>, London, 1962.</w:t>
      </w:r>
    </w:p>
    <w:p w14:paraId="7EC108F7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>B. Mathieu</w:t>
      </w:r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>La poésie amoureuse de l’Egypte ancienne. Recherches sur un genre littéraire au Nouvel Empire</w:t>
      </w:r>
      <w:r w:rsidRPr="00EE19E6">
        <w:rPr>
          <w:rFonts w:ascii="Ro Times New Roman" w:hAnsi="Ro Times New Roman"/>
          <w:sz w:val="24"/>
          <w:lang w:val="fr-FR"/>
        </w:rPr>
        <w:t>, Le Caire, 1996.</w:t>
      </w:r>
    </w:p>
    <w:p w14:paraId="4E81F479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 xml:space="preserve">D. </w:t>
      </w: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Meeks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b/>
          <w:sz w:val="24"/>
          <w:lang w:val="fr-FR"/>
        </w:rPr>
        <w:t xml:space="preserve">Chr. </w:t>
      </w: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Favard</w:t>
      </w:r>
      <w:proofErr w:type="spellEnd"/>
      <w:r w:rsidRPr="00EE19E6">
        <w:rPr>
          <w:rFonts w:ascii="Ro Times New Roman" w:hAnsi="Ro Times New Roman"/>
          <w:b/>
          <w:sz w:val="24"/>
          <w:lang w:val="fr-FR"/>
        </w:rPr>
        <w:t xml:space="preserve">- </w:t>
      </w: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Meeks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>La vie quotidienne des Dieux égyptiens</w:t>
      </w:r>
      <w:r w:rsidRPr="00EE19E6">
        <w:rPr>
          <w:rFonts w:ascii="Ro Times New Roman" w:hAnsi="Ro Times New Roman"/>
          <w:sz w:val="24"/>
          <w:lang w:val="fr-FR"/>
        </w:rPr>
        <w:t>, Paris, 1993.</w:t>
      </w:r>
    </w:p>
    <w:p w14:paraId="6A8CB2D3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 xml:space="preserve">S. </w:t>
      </w:r>
      <w:proofErr w:type="spellStart"/>
      <w:r>
        <w:rPr>
          <w:rFonts w:ascii="Ro Times New Roman" w:hAnsi="Ro Times New Roman"/>
          <w:b/>
          <w:snapToGrid w:val="0"/>
          <w:sz w:val="24"/>
        </w:rPr>
        <w:t>Morenz</w:t>
      </w:r>
      <w:proofErr w:type="spellEnd"/>
      <w:r>
        <w:rPr>
          <w:rFonts w:ascii="Ro Times New Roman" w:hAnsi="Ro Times New Roman"/>
          <w:snapToGrid w:val="0"/>
          <w:sz w:val="24"/>
        </w:rPr>
        <w:t xml:space="preserve">, </w:t>
      </w:r>
      <w:r>
        <w:rPr>
          <w:rFonts w:ascii="Ro Times New Roman" w:hAnsi="Ro Times New Roman"/>
          <w:i/>
          <w:snapToGrid w:val="0"/>
          <w:sz w:val="24"/>
        </w:rPr>
        <w:t>Egyptian Religion</w:t>
      </w:r>
      <w:r>
        <w:rPr>
          <w:rFonts w:ascii="Ro Times New Roman" w:hAnsi="Ro Times New Roman"/>
          <w:snapToGrid w:val="0"/>
          <w:sz w:val="24"/>
        </w:rPr>
        <w:t>, London, 1973.</w:t>
      </w:r>
    </w:p>
    <w:p w14:paraId="32B545EF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O. Neugebauer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b/>
          <w:sz w:val="24"/>
        </w:rPr>
        <w:t>R. A. Parker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Egyptian Astronomical Texts</w:t>
      </w:r>
      <w:r>
        <w:rPr>
          <w:rFonts w:ascii="Ro Times New Roman" w:hAnsi="Ro Times New Roman"/>
          <w:sz w:val="24"/>
        </w:rPr>
        <w:t>, I- III, Providence, 1960- 1968.</w:t>
      </w:r>
    </w:p>
    <w:p w14:paraId="6F48B046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R. A. Parker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The Calendars of Ancient Egypt</w:t>
      </w:r>
      <w:r>
        <w:rPr>
          <w:rFonts w:ascii="Ro Times New Roman" w:hAnsi="Ro Times New Roman"/>
          <w:sz w:val="24"/>
        </w:rPr>
        <w:t>, Chicago, 1950.</w:t>
      </w:r>
    </w:p>
    <w:p w14:paraId="529F4E16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>D. B. Redford</w:t>
      </w:r>
      <w:r>
        <w:rPr>
          <w:rFonts w:ascii="Ro Times New Roman" w:hAnsi="Ro Times New Roman"/>
          <w:snapToGrid w:val="0"/>
          <w:sz w:val="24"/>
        </w:rPr>
        <w:t xml:space="preserve">, </w:t>
      </w:r>
      <w:r>
        <w:rPr>
          <w:rFonts w:ascii="Ro Times New Roman" w:hAnsi="Ro Times New Roman"/>
          <w:i/>
          <w:snapToGrid w:val="0"/>
          <w:sz w:val="24"/>
        </w:rPr>
        <w:t>Pharaonic King-List, Annals and Day-Books. A Contribution to the Study of Egyptian Sense of History</w:t>
      </w:r>
      <w:r>
        <w:rPr>
          <w:rFonts w:ascii="Ro Times New Roman" w:hAnsi="Ro Times New Roman"/>
          <w:snapToGrid w:val="0"/>
          <w:sz w:val="24"/>
        </w:rPr>
        <w:t>, Mississauga, 1986.</w:t>
      </w:r>
    </w:p>
    <w:p w14:paraId="4483881F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 xml:space="preserve">R. K. </w:t>
      </w:r>
      <w:proofErr w:type="spellStart"/>
      <w:r>
        <w:rPr>
          <w:rFonts w:ascii="Ro Times New Roman" w:hAnsi="Ro Times New Roman"/>
          <w:b/>
          <w:sz w:val="24"/>
        </w:rPr>
        <w:t>Ritner</w:t>
      </w:r>
      <w:proofErr w:type="spellEnd"/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The Mechanics of Ancient Egyptian Magical Practice</w:t>
      </w:r>
      <w:r>
        <w:rPr>
          <w:rFonts w:ascii="Ro Times New Roman" w:hAnsi="Ro Times New Roman"/>
          <w:sz w:val="24"/>
        </w:rPr>
        <w:t>, Chicago, 1993.</w:t>
      </w:r>
    </w:p>
    <w:p w14:paraId="0509D6D8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>
        <w:rPr>
          <w:rFonts w:ascii="Ro Times New Roman" w:hAnsi="Ro Times New Roman"/>
          <w:b/>
          <w:sz w:val="24"/>
          <w:lang w:val="fr-FR"/>
        </w:rPr>
        <w:t xml:space="preserve">S. </w:t>
      </w:r>
      <w:proofErr w:type="spellStart"/>
      <w:r>
        <w:rPr>
          <w:rFonts w:ascii="Ro Times New Roman" w:hAnsi="Ro Times New Roman"/>
          <w:b/>
          <w:sz w:val="24"/>
          <w:lang w:val="fr-FR"/>
        </w:rPr>
        <w:t>Sauneron</w:t>
      </w:r>
      <w:proofErr w:type="spellEnd"/>
      <w:r>
        <w:rPr>
          <w:rFonts w:ascii="Ro Times New Roman" w:hAnsi="Ro Times New Roman"/>
          <w:b/>
          <w:sz w:val="24"/>
          <w:lang w:val="fr-FR"/>
        </w:rPr>
        <w:t>,</w:t>
      </w:r>
      <w:r w:rsidRPr="00EE19E6">
        <w:rPr>
          <w:rFonts w:ascii="Ro Times New Roman" w:hAnsi="Ro Times New Roman"/>
          <w:sz w:val="24"/>
          <w:lang w:val="fr-FR"/>
        </w:rPr>
        <w:t xml:space="preserve"> </w:t>
      </w:r>
      <w:r w:rsidRPr="00EE19E6">
        <w:rPr>
          <w:rFonts w:ascii="Ro Times New Roman" w:hAnsi="Ro Times New Roman"/>
          <w:i/>
          <w:sz w:val="24"/>
          <w:lang w:val="fr-FR"/>
        </w:rPr>
        <w:t>Les pr</w:t>
      </w:r>
      <w:r w:rsidRPr="00EE19E6">
        <w:rPr>
          <w:i/>
          <w:snapToGrid w:val="0"/>
          <w:sz w:val="24"/>
          <w:lang w:val="fr-FR"/>
        </w:rPr>
        <w:t>ê</w:t>
      </w:r>
      <w:r w:rsidRPr="00EE19E6">
        <w:rPr>
          <w:rFonts w:ascii="Ro Times New Roman" w:hAnsi="Ro Times New Roman"/>
          <w:i/>
          <w:snapToGrid w:val="0"/>
          <w:sz w:val="24"/>
          <w:lang w:val="fr-FR"/>
        </w:rPr>
        <w:t>tres de l’ancienne Egypte</w:t>
      </w:r>
      <w:r w:rsidRPr="00EE19E6">
        <w:rPr>
          <w:rFonts w:ascii="Ro Times New Roman" w:hAnsi="Ro Times New Roman"/>
          <w:snapToGrid w:val="0"/>
          <w:sz w:val="24"/>
          <w:lang w:val="fr-FR"/>
        </w:rPr>
        <w:t>, Paris, 1957.</w:t>
      </w:r>
    </w:p>
    <w:p w14:paraId="6583DE2E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>Idem</w:t>
      </w:r>
      <w:r w:rsidRPr="00EE19E6">
        <w:rPr>
          <w:rFonts w:ascii="Ro Times New Roman" w:hAnsi="Ro Times New Roman"/>
          <w:sz w:val="24"/>
          <w:lang w:val="fr-FR"/>
        </w:rPr>
        <w:t xml:space="preserve">, </w:t>
      </w:r>
      <w:proofErr w:type="spellStart"/>
      <w:r w:rsidRPr="00EE19E6">
        <w:rPr>
          <w:rFonts w:ascii="Ro Times New Roman" w:hAnsi="Ro Times New Roman"/>
          <w:i/>
          <w:sz w:val="24"/>
          <w:lang w:val="fr-FR"/>
        </w:rPr>
        <w:t>Lumea</w:t>
      </w:r>
      <w:proofErr w:type="spellEnd"/>
      <w:r w:rsidRPr="00EE19E6">
        <w:rPr>
          <w:rFonts w:ascii="Ro Times New Roman" w:hAnsi="Ro Times New Roman"/>
          <w:i/>
          <w:sz w:val="24"/>
          <w:lang w:val="fr-FR"/>
        </w:rPr>
        <w:t xml:space="preserve"> </w:t>
      </w:r>
      <w:proofErr w:type="spellStart"/>
      <w:r w:rsidRPr="00EE19E6">
        <w:rPr>
          <w:rFonts w:ascii="Ro Times New Roman" w:hAnsi="Ro Times New Roman"/>
          <w:i/>
          <w:sz w:val="24"/>
          <w:lang w:val="fr-FR"/>
        </w:rPr>
        <w:t>magicianului</w:t>
      </w:r>
      <w:proofErr w:type="spellEnd"/>
      <w:r w:rsidRPr="00EE19E6">
        <w:rPr>
          <w:rFonts w:ascii="Ro Times New Roman" w:hAnsi="Ro Times New Roman"/>
          <w:i/>
          <w:sz w:val="24"/>
          <w:lang w:val="fr-FR"/>
        </w:rPr>
        <w:t xml:space="preserve"> </w:t>
      </w:r>
      <w:proofErr w:type="spellStart"/>
      <w:r w:rsidRPr="00EE19E6">
        <w:rPr>
          <w:rFonts w:ascii="Ro Times New Roman" w:hAnsi="Ro Times New Roman"/>
          <w:i/>
          <w:sz w:val="24"/>
          <w:lang w:val="fr-FR"/>
        </w:rPr>
        <w:t>egiptean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</w:t>
      </w:r>
      <w:proofErr w:type="spellStart"/>
      <w:proofErr w:type="gramStart"/>
      <w:r w:rsidRPr="00EE19E6">
        <w:rPr>
          <w:rFonts w:ascii="Ro Times New Roman" w:hAnsi="Ro Times New Roman"/>
          <w:sz w:val="24"/>
          <w:lang w:val="fr-FR"/>
        </w:rPr>
        <w:t>în</w:t>
      </w:r>
      <w:proofErr w:type="spellEnd"/>
      <w:r w:rsidRPr="00EE19E6">
        <w:rPr>
          <w:rFonts w:ascii="Ro Times New Roman" w:hAnsi="Ro Times New Roman"/>
          <w:sz w:val="24"/>
          <w:lang w:val="fr-FR"/>
        </w:rPr>
        <w:t>:</w:t>
      </w:r>
      <w:proofErr w:type="gramEnd"/>
      <w:r w:rsidRPr="00EE19E6">
        <w:rPr>
          <w:rFonts w:ascii="Ro Times New Roman" w:hAnsi="Ro Times New Roman"/>
          <w:sz w:val="24"/>
          <w:lang w:val="fr-FR"/>
        </w:rPr>
        <w:t xml:space="preserve"> </w:t>
      </w:r>
      <w:proofErr w:type="spellStart"/>
      <w:r w:rsidRPr="00EE19E6">
        <w:rPr>
          <w:rFonts w:ascii="Ro Times New Roman" w:hAnsi="Ro Times New Roman"/>
          <w:i/>
          <w:sz w:val="24"/>
          <w:lang w:val="fr-FR"/>
        </w:rPr>
        <w:t>Lumea</w:t>
      </w:r>
      <w:proofErr w:type="spellEnd"/>
      <w:r w:rsidRPr="00EE19E6">
        <w:rPr>
          <w:rFonts w:ascii="Ro Times New Roman" w:hAnsi="Ro Times New Roman"/>
          <w:i/>
          <w:sz w:val="24"/>
          <w:lang w:val="fr-FR"/>
        </w:rPr>
        <w:t xml:space="preserve"> </w:t>
      </w:r>
      <w:proofErr w:type="spellStart"/>
      <w:r w:rsidRPr="00EE19E6">
        <w:rPr>
          <w:rFonts w:ascii="Ro Times New Roman" w:hAnsi="Ro Times New Roman"/>
          <w:i/>
          <w:sz w:val="24"/>
          <w:lang w:val="fr-FR"/>
        </w:rPr>
        <w:t>vrãjitorului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tr. rom. </w:t>
      </w:r>
      <w:r w:rsidRPr="00EE19E6">
        <w:rPr>
          <w:rFonts w:ascii="Ro Times New Roman" w:hAnsi="Ro Times New Roman"/>
          <w:b/>
          <w:sz w:val="24"/>
          <w:lang w:val="fr-FR"/>
        </w:rPr>
        <w:t xml:space="preserve">L. </w:t>
      </w: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Zoicaş</w:t>
      </w:r>
      <w:proofErr w:type="spellEnd"/>
      <w:r w:rsidRPr="00EE19E6">
        <w:rPr>
          <w:rFonts w:ascii="Ro Times New Roman" w:hAnsi="Ro Times New Roman"/>
          <w:sz w:val="24"/>
          <w:lang w:val="fr-FR"/>
        </w:rPr>
        <w:t>, Bucureşti, 1996.</w:t>
      </w:r>
    </w:p>
    <w:p w14:paraId="0EEF7004" w14:textId="77777777" w:rsidR="002919A6" w:rsidRDefault="002919A6" w:rsidP="002919A6">
      <w:pPr>
        <w:pStyle w:val="EndnoteText"/>
        <w:numPr>
          <w:ilvl w:val="0"/>
          <w:numId w:val="6"/>
        </w:numPr>
        <w:spacing w:line="360" w:lineRule="auto"/>
        <w:jc w:val="both"/>
        <w:rPr>
          <w:rFonts w:ascii="Ro Times New Roman" w:hAnsi="Ro Times New Roman"/>
          <w:sz w:val="24"/>
        </w:rPr>
      </w:pPr>
      <w:proofErr w:type="spellStart"/>
      <w:r>
        <w:rPr>
          <w:rFonts w:ascii="Ro Times New Roman" w:hAnsi="Ro Times New Roman"/>
          <w:b/>
          <w:sz w:val="24"/>
        </w:rPr>
        <w:t>Spalinger</w:t>
      </w:r>
      <w:proofErr w:type="spellEnd"/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Three Studies on Egyptian Feasts and their Chronological Implications</w:t>
      </w:r>
      <w:r>
        <w:rPr>
          <w:rFonts w:ascii="Ro Times New Roman" w:hAnsi="Ro Times New Roman"/>
          <w:sz w:val="24"/>
        </w:rPr>
        <w:t>, Baltimore, 1992.</w:t>
      </w:r>
    </w:p>
    <w:p w14:paraId="12A9131C" w14:textId="77777777" w:rsidR="002919A6" w:rsidRDefault="002919A6" w:rsidP="002919A6">
      <w:pPr>
        <w:pStyle w:val="EndnoteText"/>
        <w:numPr>
          <w:ilvl w:val="0"/>
          <w:numId w:val="4"/>
        </w:numPr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J. Spencer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Death in Ancient Egypt</w:t>
      </w:r>
      <w:r>
        <w:rPr>
          <w:rFonts w:ascii="Ro Times New Roman" w:hAnsi="Ro Times New Roman"/>
          <w:sz w:val="24"/>
        </w:rPr>
        <w:t>, London, 1982.</w:t>
      </w:r>
    </w:p>
    <w:p w14:paraId="7B4EE1D9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>P. Spencer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The Egyptian Temple. A Lexicographical Study</w:t>
      </w:r>
      <w:r>
        <w:rPr>
          <w:rFonts w:ascii="Ro Times New Roman" w:hAnsi="Ro Times New Roman"/>
          <w:sz w:val="24"/>
        </w:rPr>
        <w:t>, London, 1984.</w:t>
      </w:r>
    </w:p>
    <w:p w14:paraId="1C3B4961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  <w:r>
        <w:rPr>
          <w:rFonts w:ascii="Ro Times New Roman" w:hAnsi="Ro Times New Roman"/>
          <w:b/>
          <w:sz w:val="24"/>
        </w:rPr>
        <w:t xml:space="preserve">H. </w:t>
      </w:r>
      <w:proofErr w:type="spellStart"/>
      <w:r>
        <w:rPr>
          <w:rFonts w:ascii="Ro Times New Roman" w:hAnsi="Ro Times New Roman"/>
          <w:b/>
          <w:sz w:val="24"/>
        </w:rPr>
        <w:t>Te</w:t>
      </w:r>
      <w:proofErr w:type="spellEnd"/>
      <w:r>
        <w:rPr>
          <w:rFonts w:ascii="Ro Times New Roman" w:hAnsi="Ro Times New Roman"/>
          <w:b/>
          <w:sz w:val="24"/>
        </w:rPr>
        <w:t xml:space="preserve"> Velde</w:t>
      </w:r>
      <w:r>
        <w:rPr>
          <w:rFonts w:ascii="Ro Times New Roman" w:hAnsi="Ro Times New Roman"/>
          <w:sz w:val="24"/>
        </w:rPr>
        <w:t xml:space="preserve">, </w:t>
      </w:r>
      <w:r>
        <w:rPr>
          <w:rFonts w:ascii="Ro Times New Roman" w:hAnsi="Ro Times New Roman"/>
          <w:i/>
          <w:sz w:val="24"/>
        </w:rPr>
        <w:t>Seth God of Confusion</w:t>
      </w:r>
      <w:r>
        <w:rPr>
          <w:rFonts w:ascii="Ro Times New Roman" w:hAnsi="Ro Times New Roman"/>
          <w:sz w:val="24"/>
        </w:rPr>
        <w:t xml:space="preserve">, Leiden, 1967. </w:t>
      </w:r>
    </w:p>
    <w:p w14:paraId="297AD858" w14:textId="77777777" w:rsidR="002919A6" w:rsidRPr="00EE19E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  <w:lang w:val="fr-FR"/>
        </w:rPr>
      </w:pPr>
      <w:r w:rsidRPr="00EE19E6">
        <w:rPr>
          <w:rFonts w:ascii="Ro Times New Roman" w:hAnsi="Ro Times New Roman"/>
          <w:b/>
          <w:sz w:val="24"/>
          <w:lang w:val="fr-FR"/>
        </w:rPr>
        <w:t xml:space="preserve">P. </w:t>
      </w:r>
      <w:proofErr w:type="spellStart"/>
      <w:r w:rsidRPr="00EE19E6">
        <w:rPr>
          <w:rFonts w:ascii="Ro Times New Roman" w:hAnsi="Ro Times New Roman"/>
          <w:b/>
          <w:sz w:val="24"/>
          <w:lang w:val="fr-FR"/>
        </w:rPr>
        <w:t>Vernus</w:t>
      </w:r>
      <w:proofErr w:type="spellEnd"/>
      <w:r w:rsidRPr="00EE19E6">
        <w:rPr>
          <w:rFonts w:ascii="Ro Times New Roman" w:hAnsi="Ro Times New Roman"/>
          <w:sz w:val="24"/>
          <w:lang w:val="fr-FR"/>
        </w:rPr>
        <w:t xml:space="preserve">, </w:t>
      </w:r>
      <w:r w:rsidRPr="00EE19E6">
        <w:rPr>
          <w:rFonts w:ascii="Ro Times New Roman" w:hAnsi="Ro Times New Roman"/>
          <w:i/>
          <w:sz w:val="24"/>
          <w:lang w:val="fr-FR"/>
        </w:rPr>
        <w:t>Essai sur la conscience de l’Histoire dans l’Egypte pharaonique</w:t>
      </w:r>
      <w:r w:rsidRPr="00EE19E6">
        <w:rPr>
          <w:rFonts w:ascii="Ro Times New Roman" w:hAnsi="Ro Times New Roman"/>
          <w:sz w:val="24"/>
          <w:lang w:val="fr-FR"/>
        </w:rPr>
        <w:t xml:space="preserve">, Paris, 1995. </w:t>
      </w:r>
    </w:p>
    <w:p w14:paraId="68CA7418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napToGrid w:val="0"/>
          <w:sz w:val="24"/>
        </w:rPr>
      </w:pPr>
      <w:r>
        <w:rPr>
          <w:rFonts w:ascii="Ro Times New Roman" w:hAnsi="Ro Times New Roman"/>
          <w:b/>
          <w:snapToGrid w:val="0"/>
          <w:sz w:val="24"/>
        </w:rPr>
        <w:t xml:space="preserve">J. </w:t>
      </w:r>
      <w:proofErr w:type="spellStart"/>
      <w:r>
        <w:rPr>
          <w:rFonts w:ascii="Ro Times New Roman" w:hAnsi="Ro Times New Roman"/>
          <w:b/>
          <w:snapToGrid w:val="0"/>
          <w:sz w:val="24"/>
        </w:rPr>
        <w:t>Zandee</w:t>
      </w:r>
      <w:proofErr w:type="spellEnd"/>
      <w:r>
        <w:rPr>
          <w:rFonts w:ascii="Ro Times New Roman" w:hAnsi="Ro Times New Roman"/>
          <w:snapToGrid w:val="0"/>
          <w:sz w:val="24"/>
        </w:rPr>
        <w:t>, Death as an Enemy, Leiden, 1960.</w:t>
      </w:r>
    </w:p>
    <w:p w14:paraId="39D4AB8A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</w:p>
    <w:p w14:paraId="2EC59969" w14:textId="77777777" w:rsidR="002919A6" w:rsidRDefault="002919A6" w:rsidP="002919A6">
      <w:pPr>
        <w:pStyle w:val="EndnoteText"/>
        <w:spacing w:line="360" w:lineRule="auto"/>
        <w:jc w:val="both"/>
        <w:rPr>
          <w:rFonts w:ascii="Ro Times New Roman" w:hAnsi="Ro Times New Roman"/>
          <w:sz w:val="24"/>
        </w:rPr>
      </w:pPr>
    </w:p>
    <w:p w14:paraId="3DF8590D" w14:textId="77777777" w:rsidR="00855873" w:rsidRDefault="00855873"/>
    <w:sectPr w:rsidR="00855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41AF" w14:textId="77777777" w:rsidR="00354EB7" w:rsidRDefault="00354EB7" w:rsidP="000A7E35">
      <w:r>
        <w:separator/>
      </w:r>
    </w:p>
  </w:endnote>
  <w:endnote w:type="continuationSeparator" w:id="0">
    <w:p w14:paraId="171A7363" w14:textId="77777777" w:rsidR="00354EB7" w:rsidRDefault="00354EB7" w:rsidP="000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 Times New Roman">
    <w:altName w:val="Nyala"/>
    <w:panose1 w:val="020B0604020202020204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A788" w14:textId="77777777" w:rsidR="000A7E35" w:rsidRDefault="000A7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918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59C4D" w14:textId="50A6B195" w:rsidR="000A7E35" w:rsidRDefault="000A7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C64BD" w14:textId="77777777" w:rsidR="000A7E35" w:rsidRDefault="000A7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BEE" w14:textId="77777777" w:rsidR="000A7E35" w:rsidRDefault="000A7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522C1" w14:textId="77777777" w:rsidR="00354EB7" w:rsidRDefault="00354EB7" w:rsidP="000A7E35">
      <w:r>
        <w:separator/>
      </w:r>
    </w:p>
  </w:footnote>
  <w:footnote w:type="continuationSeparator" w:id="0">
    <w:p w14:paraId="42263ED9" w14:textId="77777777" w:rsidR="00354EB7" w:rsidRDefault="00354EB7" w:rsidP="000A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15DF" w14:textId="77777777" w:rsidR="000A7E35" w:rsidRDefault="000A7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EBF1" w14:textId="77777777" w:rsidR="000A7E35" w:rsidRDefault="000A7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1333" w14:textId="77777777" w:rsidR="000A7E35" w:rsidRDefault="000A7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1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925077B"/>
    <w:multiLevelType w:val="singleLevel"/>
    <w:tmpl w:val="69BCEA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4821C3F"/>
    <w:multiLevelType w:val="hybridMultilevel"/>
    <w:tmpl w:val="7D747110"/>
    <w:lvl w:ilvl="0" w:tplc="5FCA2F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745B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821DC"/>
    <w:multiLevelType w:val="hybridMultilevel"/>
    <w:tmpl w:val="FEB622E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12CBB"/>
    <w:multiLevelType w:val="singleLevel"/>
    <w:tmpl w:val="79CC27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FE36D6E"/>
    <w:multiLevelType w:val="singleLevel"/>
    <w:tmpl w:val="B6B4AD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A6"/>
    <w:rsid w:val="000A7E35"/>
    <w:rsid w:val="001533E9"/>
    <w:rsid w:val="002919A6"/>
    <w:rsid w:val="00354EB7"/>
    <w:rsid w:val="00466AE1"/>
    <w:rsid w:val="0053049D"/>
    <w:rsid w:val="00855873"/>
    <w:rsid w:val="00A56B87"/>
    <w:rsid w:val="00C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6A016"/>
  <w15:chartTrackingRefBased/>
  <w15:docId w15:val="{49D2B20E-D9D9-427B-9E3B-4B71E199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2919A6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2919A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04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35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0A7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35"/>
    <w:rPr>
      <w:rFonts w:ascii="Times New Roman" w:eastAsia="Times New Roman" w:hAnsi="Times New Roman" w:cs="Times New Roman"/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Ciho</dc:creator>
  <cp:keywords/>
  <dc:description/>
  <cp:lastModifiedBy>DANIELA ZAHARIA</cp:lastModifiedBy>
  <cp:revision>3</cp:revision>
  <dcterms:created xsi:type="dcterms:W3CDTF">2020-08-10T14:22:00Z</dcterms:created>
  <dcterms:modified xsi:type="dcterms:W3CDTF">2020-09-28T00:34:00Z</dcterms:modified>
</cp:coreProperties>
</file>