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F4ED" w14:textId="61D24949" w:rsidR="00E33763" w:rsidRPr="001E686B" w:rsidRDefault="00E33763" w:rsidP="00E33763">
      <w:pPr>
        <w:jc w:val="center"/>
        <w:rPr>
          <w:rFonts w:ascii="Arial Narrow" w:hAnsi="Arial Narrow" w:cs="Arial"/>
          <w:b/>
          <w:bCs/>
          <w:szCs w:val="20"/>
        </w:rPr>
      </w:pPr>
      <w:r w:rsidRPr="001E686B">
        <w:rPr>
          <w:rFonts w:ascii="Arial Narrow" w:hAnsi="Arial Narrow" w:cs="Arial"/>
          <w:b/>
          <w:bCs/>
          <w:szCs w:val="20"/>
        </w:rPr>
        <w:t>FISA DISCIPLINEI</w:t>
      </w:r>
      <w:r w:rsidR="00291799">
        <w:rPr>
          <w:rFonts w:ascii="Arial Narrow" w:hAnsi="Arial Narrow" w:cs="Arial"/>
          <w:b/>
          <w:bCs/>
          <w:szCs w:val="20"/>
        </w:rPr>
        <w:t xml:space="preserve"> – 2020/2021</w:t>
      </w:r>
    </w:p>
    <w:p w14:paraId="01A109F5" w14:textId="77777777" w:rsidR="00E33763" w:rsidRPr="001E686B" w:rsidRDefault="00E33763" w:rsidP="00E33763">
      <w:pPr>
        <w:jc w:val="center"/>
        <w:rPr>
          <w:rFonts w:ascii="Arial Narrow" w:hAnsi="Arial Narrow" w:cs="Arial"/>
          <w:b/>
          <w:bCs/>
          <w:szCs w:val="20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E33763" w:rsidRPr="001E686B" w14:paraId="2BC31B5F" w14:textId="77777777" w:rsidTr="00BD0295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A07B82D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b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531445B" w14:textId="77777777" w:rsidR="00E33763" w:rsidRPr="001E686B" w:rsidRDefault="00E33763" w:rsidP="00BD0295">
            <w:pPr>
              <w:rPr>
                <w:rFonts w:ascii="Arial Narrow" w:hAnsi="Arial Narrow"/>
                <w:szCs w:val="20"/>
                <w:lang w:val="ro-RO"/>
              </w:rPr>
            </w:pPr>
            <w:r w:rsidRPr="001E686B">
              <w:rPr>
                <w:rFonts w:ascii="Arial Narrow" w:hAnsi="Arial Narrow"/>
                <w:szCs w:val="20"/>
                <w:lang w:val="ro-RO"/>
              </w:rPr>
              <w:t xml:space="preserve"> </w:t>
            </w:r>
          </w:p>
          <w:p w14:paraId="3E182A44" w14:textId="7EA3814A" w:rsidR="00E33763" w:rsidRPr="001E686B" w:rsidRDefault="00E37014" w:rsidP="00BD0295">
            <w:pPr>
              <w:spacing w:after="58"/>
              <w:rPr>
                <w:rFonts w:ascii="Arial Narrow" w:hAnsi="Arial Narrow"/>
                <w:szCs w:val="20"/>
                <w:lang w:val="ro-RO"/>
              </w:rPr>
            </w:pPr>
            <w:r w:rsidRPr="001E686B">
              <w:rPr>
                <w:rFonts w:ascii="Arial Narrow" w:hAnsi="Arial Narrow"/>
                <w:szCs w:val="20"/>
                <w:lang w:val="ro-RO"/>
              </w:rPr>
              <w:t xml:space="preserve">Istoria Greciei antice </w:t>
            </w:r>
            <w:r w:rsidR="00291799">
              <w:rPr>
                <w:rFonts w:ascii="Arial Narrow" w:hAnsi="Arial Narrow"/>
                <w:szCs w:val="20"/>
                <w:lang w:val="ro-RO"/>
              </w:rPr>
              <w:t xml:space="preserve">. Modul: </w:t>
            </w:r>
            <w:r w:rsidRPr="001E686B">
              <w:rPr>
                <w:rFonts w:ascii="Arial Narrow" w:hAnsi="Arial Narrow"/>
                <w:szCs w:val="20"/>
                <w:lang w:val="ro-RO"/>
              </w:rPr>
              <w:t xml:space="preserve"> Cultură și Polis în </w:t>
            </w:r>
            <w:r w:rsidR="00291799">
              <w:rPr>
                <w:rFonts w:ascii="Arial Narrow" w:hAnsi="Arial Narrow"/>
                <w:szCs w:val="20"/>
                <w:lang w:val="ro-RO"/>
              </w:rPr>
              <w:t>Grecia</w:t>
            </w:r>
            <w:r w:rsidRPr="001E686B">
              <w:rPr>
                <w:rFonts w:ascii="Arial Narrow" w:hAnsi="Arial Narrow"/>
                <w:szCs w:val="20"/>
                <w:lang w:val="ro-RO"/>
              </w:rPr>
              <w:t xml:space="preserve"> Clasică</w:t>
            </w:r>
          </w:p>
          <w:p w14:paraId="401A54AC" w14:textId="77777777" w:rsidR="00E33763" w:rsidRPr="001E686B" w:rsidRDefault="00E33763" w:rsidP="00BD0295">
            <w:pPr>
              <w:jc w:val="center"/>
              <w:rPr>
                <w:rFonts w:ascii="Arial Narrow" w:hAnsi="Arial Narrow" w:cs="Arial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D2F2419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88B637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</w:p>
        </w:tc>
      </w:tr>
      <w:tr w:rsidR="00E33763" w:rsidRPr="001E686B" w14:paraId="38F1F3C7" w14:textId="77777777" w:rsidTr="00BD0295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6FDD89C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Anul de studiu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6BD55B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E4C120" w14:textId="77777777" w:rsidR="00E33763" w:rsidRPr="001E686B" w:rsidRDefault="00E33763" w:rsidP="00BD0295">
            <w:pPr>
              <w:jc w:val="right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</w:rPr>
              <w:t>Semestrul*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D1C3E4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E54BE72" w14:textId="77777777" w:rsidR="00E33763" w:rsidRPr="001E686B" w:rsidRDefault="00E33763" w:rsidP="00BD0295">
            <w:pPr>
              <w:jc w:val="right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Tipul de evaluare finală (</w:t>
            </w: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E / V / C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41AF33B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E</w:t>
            </w:r>
          </w:p>
        </w:tc>
      </w:tr>
      <w:tr w:rsidR="00E33763" w:rsidRPr="001E686B" w14:paraId="26D1AFB5" w14:textId="77777777" w:rsidTr="00BD0295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21EEDD" w14:textId="77777777" w:rsidR="00E33763" w:rsidRPr="001E686B" w:rsidRDefault="00E33763" w:rsidP="00BD0295">
            <w:pPr>
              <w:spacing w:after="58"/>
              <w:rPr>
                <w:rFonts w:ascii="Arial Narrow" w:hAnsi="Arial Narrow"/>
                <w:szCs w:val="20"/>
              </w:rPr>
            </w:pPr>
            <w:r w:rsidRPr="001E686B">
              <w:rPr>
                <w:rFonts w:ascii="Arial Narrow" w:hAnsi="Arial Narrow"/>
                <w:szCs w:val="20"/>
              </w:rPr>
              <w:t xml:space="preserve">Categoria formativă a disciplinei </w:t>
            </w:r>
          </w:p>
          <w:p w14:paraId="71D55864" w14:textId="77777777" w:rsidR="00E33763" w:rsidRPr="001E686B" w:rsidRDefault="00E33763" w:rsidP="00BD0295">
            <w:pPr>
              <w:jc w:val="right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/>
                <w:b/>
                <w:szCs w:val="20"/>
              </w:rPr>
              <w:t>DF</w:t>
            </w:r>
            <w:r w:rsidRPr="001E686B">
              <w:rPr>
                <w:rFonts w:ascii="Arial Narrow" w:hAnsi="Arial Narrow"/>
                <w:szCs w:val="20"/>
              </w:rPr>
              <w:t>-fundamentală,</w:t>
            </w:r>
            <w:r w:rsidRPr="001E686B">
              <w:rPr>
                <w:rFonts w:ascii="Arial Narrow" w:hAnsi="Arial Narrow"/>
                <w:b/>
                <w:szCs w:val="20"/>
              </w:rPr>
              <w:t xml:space="preserve"> DG</w:t>
            </w:r>
            <w:r w:rsidRPr="001E686B">
              <w:rPr>
                <w:rFonts w:ascii="Arial Narrow" w:hAnsi="Arial Narrow"/>
                <w:szCs w:val="20"/>
              </w:rPr>
              <w:t xml:space="preserve">-generală, </w:t>
            </w:r>
            <w:r w:rsidRPr="001E686B">
              <w:rPr>
                <w:rFonts w:ascii="Arial Narrow" w:hAnsi="Arial Narrow"/>
                <w:b/>
                <w:szCs w:val="20"/>
              </w:rPr>
              <w:t>DS</w:t>
            </w:r>
            <w:r w:rsidRPr="001E686B">
              <w:rPr>
                <w:rFonts w:ascii="Arial Narrow" w:hAnsi="Arial Narrow"/>
                <w:szCs w:val="20"/>
              </w:rPr>
              <w:t xml:space="preserve">-de specialitate, </w:t>
            </w:r>
            <w:r w:rsidRPr="001E686B">
              <w:rPr>
                <w:rFonts w:ascii="Arial Narrow" w:hAnsi="Arial Narrow"/>
                <w:b/>
                <w:szCs w:val="20"/>
              </w:rPr>
              <w:t>DE</w:t>
            </w:r>
            <w:r w:rsidRPr="001E686B">
              <w:rPr>
                <w:rFonts w:ascii="Arial Narrow" w:hAnsi="Arial Narrow"/>
                <w:szCs w:val="20"/>
              </w:rPr>
              <w:t xml:space="preserve">-economică/managerială, </w:t>
            </w:r>
            <w:r w:rsidRPr="001E686B">
              <w:rPr>
                <w:rFonts w:ascii="Arial Narrow" w:hAnsi="Arial Narrow"/>
                <w:b/>
                <w:szCs w:val="20"/>
              </w:rPr>
              <w:t>DU</w:t>
            </w:r>
            <w:r w:rsidRPr="001E686B">
              <w:rPr>
                <w:rFonts w:ascii="Arial Narrow" w:hAnsi="Arial Narrow"/>
                <w:szCs w:val="20"/>
              </w:rPr>
              <w:t>-umanistă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0ACF8CE" w14:textId="77777777" w:rsidR="00E33763" w:rsidRPr="001E686B" w:rsidRDefault="00E33763" w:rsidP="00BD0295">
            <w:pPr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1E686B" w14:paraId="35AC3268" w14:textId="77777777" w:rsidTr="00BD0295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54E876C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</w:rPr>
              <w:t>Regimul disciplinei {</w:t>
            </w:r>
            <w:r w:rsidRPr="001E686B">
              <w:rPr>
                <w:rFonts w:ascii="Arial Narrow" w:hAnsi="Arial Narrow" w:cs="Arial"/>
                <w:b/>
                <w:szCs w:val="20"/>
              </w:rPr>
              <w:t>Ob</w:t>
            </w:r>
            <w:r w:rsidRPr="001E686B">
              <w:rPr>
                <w:rFonts w:ascii="Arial Narrow" w:hAnsi="Arial Narrow" w:cs="Arial"/>
                <w:szCs w:val="20"/>
              </w:rPr>
              <w:t xml:space="preserve">-obligatorie, </w:t>
            </w:r>
            <w:r w:rsidRPr="001E686B">
              <w:rPr>
                <w:rFonts w:ascii="Arial Narrow" w:hAnsi="Arial Narrow" w:cs="Arial"/>
                <w:b/>
                <w:szCs w:val="20"/>
              </w:rPr>
              <w:t>Op</w:t>
            </w:r>
            <w:r w:rsidRPr="001E686B">
              <w:rPr>
                <w:rFonts w:ascii="Arial Narrow" w:hAnsi="Arial Narrow" w:cs="Arial"/>
                <w:szCs w:val="20"/>
              </w:rPr>
              <w:t xml:space="preserve">-opţională, </w:t>
            </w:r>
            <w:r w:rsidRPr="001E686B">
              <w:rPr>
                <w:rFonts w:ascii="Arial Narrow" w:hAnsi="Arial Narrow" w:cs="Arial"/>
                <w:b/>
                <w:szCs w:val="20"/>
              </w:rPr>
              <w:t>F</w:t>
            </w:r>
            <w:r w:rsidRPr="001E686B">
              <w:rPr>
                <w:rFonts w:ascii="Arial Narrow" w:hAnsi="Arial Narrow" w:cs="Arial"/>
                <w:szCs w:val="20"/>
              </w:rPr>
              <w:t>- facultativă}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AE1DD0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Ob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BA9DC2" w14:textId="77777777" w:rsidR="00E33763" w:rsidRPr="001E686B" w:rsidRDefault="00E33763" w:rsidP="00BD0295">
            <w:pPr>
              <w:jc w:val="right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</w:rPr>
              <w:t>Numărul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de credite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C431C93" w14:textId="095EB36E" w:rsidR="00E33763" w:rsidRPr="001E686B" w:rsidRDefault="00525F58" w:rsidP="00BD0295">
            <w:pPr>
              <w:jc w:val="center"/>
              <w:rPr>
                <w:rFonts w:ascii="Arial Narrow" w:hAnsi="Arial Narrow" w:cs="Arial"/>
                <w:szCs w:val="20"/>
                <w:lang w:val="fr-FR"/>
              </w:rPr>
            </w:pPr>
            <w:r>
              <w:rPr>
                <w:rFonts w:ascii="Arial Narrow" w:hAnsi="Arial Narrow" w:cs="Arial"/>
                <w:szCs w:val="20"/>
                <w:lang w:val="fr-FR"/>
              </w:rPr>
              <w:t>4</w:t>
            </w:r>
          </w:p>
        </w:tc>
      </w:tr>
      <w:tr w:rsidR="00E33763" w:rsidRPr="001E686B" w14:paraId="4F972FA8" w14:textId="77777777" w:rsidTr="00BD0295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A169520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Total ore din planul de învăţământ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63C232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szCs w:val="20"/>
              </w:rPr>
              <w:t>42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1DBC45" w14:textId="77777777" w:rsidR="00E33763" w:rsidRPr="001E686B" w:rsidRDefault="00E33763" w:rsidP="00BD0295">
            <w:pPr>
              <w:jc w:val="right"/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szCs w:val="20"/>
              </w:rPr>
              <w:t>Total ore studiu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CCA78B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44385D" w14:textId="77777777" w:rsidR="00E33763" w:rsidRPr="001E686B" w:rsidRDefault="00E33763" w:rsidP="00BD0295">
            <w:pPr>
              <w:jc w:val="right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3E3342D1" w14:textId="77777777" w:rsidR="00E33763" w:rsidRPr="001E686B" w:rsidRDefault="00E33763" w:rsidP="00BD0295">
            <w:pPr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1E686B" w14:paraId="7D877344" w14:textId="77777777" w:rsidTr="00BD0295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0C10CD" w14:textId="77777777" w:rsidR="00E33763" w:rsidRPr="001E686B" w:rsidRDefault="00E33763" w:rsidP="00BD0295">
            <w:pPr>
              <w:spacing w:before="120" w:line="120" w:lineRule="exact"/>
              <w:rPr>
                <w:rFonts w:ascii="Arial Narrow" w:hAnsi="Arial Narrow" w:cs="Arial"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Cs/>
                <w:szCs w:val="20"/>
                <w:lang w:val="fr-FR"/>
              </w:rPr>
              <w:t>Titularul disciplinei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ED8155" w14:textId="77777777" w:rsidR="00E33763" w:rsidRPr="001E686B" w:rsidRDefault="001E686B" w:rsidP="001E686B">
            <w:pPr>
              <w:jc w:val="both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Asist. Univ. Dr. Marcu-Bogan Mihaela</w:t>
            </w:r>
          </w:p>
        </w:tc>
      </w:tr>
      <w:tr w:rsidR="00E33763" w:rsidRPr="00C27E8A" w14:paraId="3E3EC500" w14:textId="77777777" w:rsidTr="00BD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14:paraId="505DEC4A" w14:textId="77777777" w:rsidR="00E33763" w:rsidRPr="001E686B" w:rsidRDefault="00E33763" w:rsidP="00BD0295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* Daca disciplina are mai multe semestre de studiu, se completeaza câte o fişă pentru fiecare semestru</w:t>
            </w:r>
          </w:p>
        </w:tc>
      </w:tr>
    </w:tbl>
    <w:p w14:paraId="09185CFB" w14:textId="77777777" w:rsidR="00E33763" w:rsidRPr="001E686B" w:rsidRDefault="00E33763" w:rsidP="00E33763">
      <w:pPr>
        <w:rPr>
          <w:rFonts w:ascii="Arial Narrow" w:hAnsi="Arial Narrow" w:cs="Arial"/>
          <w:szCs w:val="20"/>
          <w:lang w:val="fr-FR"/>
        </w:rPr>
      </w:pPr>
      <w:r w:rsidRPr="001E686B">
        <w:rPr>
          <w:rFonts w:ascii="Arial Narrow" w:hAnsi="Arial Narrow" w:cs="Arial"/>
          <w:b/>
          <w:bCs/>
          <w:color w:val="FF0000"/>
          <w:szCs w:val="20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E33763" w:rsidRPr="00C27E8A" w14:paraId="3E155345" w14:textId="77777777" w:rsidTr="00BD0295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3C3B5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967A4E9" w14:textId="77777777" w:rsidR="00E33763" w:rsidRPr="001E686B" w:rsidRDefault="00E33763" w:rsidP="00BD0295">
            <w:pPr>
              <w:spacing w:after="58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582E5449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  <w:p w14:paraId="046465F7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A8685C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Numărul total de ore (pe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semestru) din planul de invatamant</w:t>
            </w:r>
          </w:p>
          <w:p w14:paraId="49B84AAB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(</w:t>
            </w:r>
            <w:proofErr w:type="gramStart"/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Ex:</w:t>
            </w:r>
            <w:proofErr w:type="gramEnd"/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28 la C dacă disciplina are curs de  14_saptămâni x 2_h_curs pe saptămână)</w:t>
            </w:r>
          </w:p>
        </w:tc>
      </w:tr>
      <w:tr w:rsidR="00E33763" w:rsidRPr="001E686B" w14:paraId="2F886E9A" w14:textId="77777777" w:rsidTr="00BD0295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84D0A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Catedra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2063B4" w14:textId="77777777" w:rsidR="00E33763" w:rsidRPr="001E686B" w:rsidRDefault="00E33763" w:rsidP="00BD0295">
            <w:pPr>
              <w:spacing w:after="58"/>
              <w:rPr>
                <w:rFonts w:ascii="Arial Narrow" w:hAnsi="Arial Narrow"/>
                <w:b/>
                <w:bCs/>
                <w:szCs w:val="20"/>
                <w:lang w:val="ro-RO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fr-FR"/>
              </w:rPr>
              <w:t>Istorie antică,</w:t>
            </w:r>
            <w:r w:rsidRPr="001E686B">
              <w:rPr>
                <w:rFonts w:ascii="Arial Narrow" w:hAnsi="Arial Narrow"/>
                <w:b/>
                <w:bCs/>
                <w:szCs w:val="20"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19DDFE3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2C5BA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</w:p>
        </w:tc>
      </w:tr>
      <w:tr w:rsidR="00E33763" w:rsidRPr="001E686B" w14:paraId="2A17ACEB" w14:textId="77777777" w:rsidTr="00BD0295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7D181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Domeniul fundamental de</w:t>
            </w:r>
          </w:p>
          <w:p w14:paraId="66FD073F" w14:textId="77777777" w:rsidR="00E33763" w:rsidRPr="001E686B" w:rsidRDefault="00E33763" w:rsidP="00BD0295">
            <w:pPr>
              <w:rPr>
                <w:rFonts w:ascii="Arial Narrow" w:hAnsi="Arial Narrow" w:cs="Arial"/>
                <w:szCs w:val="20"/>
                <w:lang w:val="fr-FR"/>
              </w:rPr>
            </w:pPr>
            <w:proofErr w:type="gramStart"/>
            <w:r w:rsidRPr="001E686B">
              <w:rPr>
                <w:rFonts w:ascii="Arial Narrow" w:hAnsi="Arial Narrow" w:cs="Arial"/>
                <w:szCs w:val="20"/>
                <w:lang w:val="fr-FR"/>
              </w:rPr>
              <w:t>ştiinţă</w:t>
            </w:r>
            <w:proofErr w:type="gramEnd"/>
            <w:r w:rsidRPr="001E686B">
              <w:rPr>
                <w:rFonts w:ascii="Arial Narrow" w:hAnsi="Arial Narrow" w:cs="Arial"/>
                <w:szCs w:val="20"/>
                <w:lang w:val="fr-FR"/>
              </w:rPr>
              <w:t>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0BDD5F" w14:textId="77777777" w:rsidR="00E33763" w:rsidRPr="001E686B" w:rsidRDefault="00E33763" w:rsidP="00BD0295">
            <w:pPr>
              <w:spacing w:after="58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638450E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57BDDEC2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</w:p>
        </w:tc>
      </w:tr>
      <w:tr w:rsidR="00E33763" w:rsidRPr="001E686B" w14:paraId="2AF52B78" w14:textId="77777777" w:rsidTr="00BD0295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1712F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Domeniul pentru studii universitare 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47012A7" w14:textId="77777777" w:rsidR="00E33763" w:rsidRPr="001E686B" w:rsidRDefault="00E33763" w:rsidP="00BD0295">
            <w:pPr>
              <w:spacing w:after="58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A88972B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</w:rPr>
            </w:pPr>
          </w:p>
          <w:p w14:paraId="351C01E5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0E818DA7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1B2402E2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F8F48F4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46EEA2F7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C*</w:t>
            </w:r>
            <w:r w:rsidRPr="001E686B">
              <w:rPr>
                <w:rFonts w:ascii="Arial Narrow" w:hAnsi="Arial Narrow" w:cs="Arial"/>
                <w:b/>
                <w:bCs/>
                <w:szCs w:val="20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BEEADE7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</w:p>
          <w:p w14:paraId="1E925E65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03C1C9C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</w:p>
          <w:p w14:paraId="4D22774B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E47645E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</w:p>
          <w:p w14:paraId="53E2481C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</w:rPr>
              <w:t>P</w:t>
            </w:r>
          </w:p>
        </w:tc>
      </w:tr>
      <w:tr w:rsidR="00E33763" w:rsidRPr="001E686B" w14:paraId="4D7ED65E" w14:textId="77777777" w:rsidTr="00BD0295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A917782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Direcţia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A272B1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szCs w:val="20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816E08B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</w:rPr>
            </w:pPr>
          </w:p>
          <w:p w14:paraId="30B11215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40F8473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258FAEE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A9F5D6C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szCs w:val="20"/>
              </w:rPr>
              <w:t>14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ECFAD5B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3A73F2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E33763" w:rsidRPr="001E686B" w14:paraId="19883A68" w14:textId="77777777" w:rsidTr="00BD0295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15F2AA9E" w14:textId="77777777" w:rsidR="00E33763" w:rsidRPr="001E686B" w:rsidRDefault="00E33763" w:rsidP="00BD0295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1E686B">
              <w:rPr>
                <w:rFonts w:ascii="Arial Narrow" w:hAnsi="Arial Narrow" w:cs="Arial"/>
                <w:i/>
                <w:iCs/>
                <w:szCs w:val="20"/>
              </w:rPr>
              <w:t>** C-curs, S-seminar, L-activităţi de laborator, P-proiect sau lucrări practice</w:t>
            </w:r>
            <w:r w:rsidRPr="001E686B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1A355471" w14:textId="77777777" w:rsidR="00E33763" w:rsidRPr="001E686B" w:rsidRDefault="00E33763" w:rsidP="00E33763">
      <w:pPr>
        <w:ind w:right="52"/>
        <w:jc w:val="center"/>
        <w:rPr>
          <w:rFonts w:ascii="Arial Narrow" w:hAnsi="Arial Narrow"/>
          <w:szCs w:val="20"/>
        </w:rPr>
      </w:pPr>
      <w:r w:rsidRPr="001E686B">
        <w:rPr>
          <w:rFonts w:ascii="Arial Narrow" w:hAnsi="Arial Narrow"/>
          <w:szCs w:val="20"/>
        </w:rPr>
        <w:t xml:space="preserve"> </w:t>
      </w:r>
    </w:p>
    <w:p w14:paraId="0AF5306C" w14:textId="6943D2CF" w:rsidR="00E33763" w:rsidRPr="001E686B" w:rsidRDefault="00B22951" w:rsidP="00B22951">
      <w:pPr>
        <w:ind w:right="52"/>
        <w:rPr>
          <w:rFonts w:ascii="Arial Narrow" w:hAnsi="Arial Narrow"/>
          <w:szCs w:val="20"/>
          <w:lang w:val="fr-FR"/>
        </w:rPr>
      </w:pPr>
      <w:r w:rsidRPr="00B22951">
        <w:rPr>
          <w:rFonts w:ascii="Arial Narrow" w:hAnsi="Arial Narrow"/>
          <w:b/>
          <w:bCs/>
          <w:szCs w:val="20"/>
          <w:lang w:val="fr-FR"/>
        </w:rPr>
        <w:t xml:space="preserve">         </w:t>
      </w:r>
      <w:r w:rsidR="00FC6FE2" w:rsidRPr="00B22951">
        <w:rPr>
          <w:rFonts w:ascii="Arial Narrow" w:hAnsi="Arial Narrow"/>
          <w:b/>
          <w:bCs/>
          <w:szCs w:val="20"/>
          <w:lang w:val="fr-FR"/>
        </w:rPr>
        <w:t>Condiții de desfășurare în anul 2020/2021</w:t>
      </w:r>
      <w:r w:rsidR="00FC6FE2">
        <w:rPr>
          <w:rFonts w:ascii="Arial Narrow" w:hAnsi="Arial Narrow"/>
          <w:szCs w:val="20"/>
          <w:lang w:val="fr-FR"/>
        </w:rPr>
        <w:t> : Online</w:t>
      </w:r>
    </w:p>
    <w:p w14:paraId="7B4F49A4" w14:textId="77777777" w:rsidR="00E33763" w:rsidRPr="001E686B" w:rsidRDefault="00E33763" w:rsidP="00E33763">
      <w:pPr>
        <w:rPr>
          <w:rFonts w:ascii="Arial Narrow" w:hAnsi="Arial Narrow" w:cs="Arial"/>
          <w:szCs w:val="20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33763" w:rsidRPr="001E686B" w14:paraId="5BAECF13" w14:textId="77777777" w:rsidTr="00BD0295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BC91170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Competenţe generale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(competenţele generale sunt menţionate în fişa domeniului de licenţă şi fişa specializării)</w:t>
            </w:r>
          </w:p>
        </w:tc>
      </w:tr>
      <w:tr w:rsidR="00E33763" w:rsidRPr="001E686B" w14:paraId="40F5A79F" w14:textId="77777777" w:rsidTr="00BD0295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5C4B007D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Competenţe specifice</w:t>
            </w:r>
          </w:p>
          <w:p w14:paraId="445EAD87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  <w:proofErr w:type="gramStart"/>
            <w:r w:rsidRPr="001E686B">
              <w:rPr>
                <w:rFonts w:ascii="Arial Narrow" w:hAnsi="Arial Narrow" w:cs="Arial"/>
                <w:szCs w:val="20"/>
                <w:lang w:val="fr-FR"/>
              </w:rPr>
              <w:t>disciplinei</w:t>
            </w:r>
            <w:proofErr w:type="gram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F33E004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i/>
                <w:iCs/>
                <w:szCs w:val="20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</w:rPr>
              <w:t>1.</w:t>
            </w:r>
            <w:r w:rsidRPr="001E686B">
              <w:rPr>
                <w:rFonts w:ascii="Arial Narrow" w:hAnsi="Arial Narrow" w:cs="Arial"/>
                <w:szCs w:val="20"/>
              </w:rPr>
              <w:t xml:space="preserve"> </w:t>
            </w:r>
            <w:r w:rsidRPr="001E686B">
              <w:rPr>
                <w:rFonts w:ascii="Arial Narrow" w:hAnsi="Arial Narrow" w:cs="Arial"/>
                <w:b/>
                <w:bCs/>
                <w:szCs w:val="20"/>
              </w:rPr>
              <w:t>Cunoaştere şi înţelegere</w:t>
            </w:r>
            <w:r w:rsidRPr="001E686B">
              <w:rPr>
                <w:rFonts w:ascii="Arial Narrow" w:hAnsi="Arial Narrow" w:cs="Arial"/>
                <w:szCs w:val="20"/>
              </w:rPr>
              <w:t xml:space="preserve"> </w:t>
            </w:r>
            <w:r w:rsidRPr="001E686B">
              <w:rPr>
                <w:rFonts w:ascii="Arial Narrow" w:hAnsi="Arial Narrow" w:cs="Arial"/>
                <w:i/>
                <w:iCs/>
                <w:szCs w:val="20"/>
              </w:rPr>
              <w:t>(cunoaşterea şi utilizarea adecvata a noţiunilor specifice disciplinei)</w:t>
            </w:r>
          </w:p>
          <w:p w14:paraId="042600B4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</w:rPr>
            </w:pPr>
          </w:p>
        </w:tc>
      </w:tr>
      <w:tr w:rsidR="00E33763" w:rsidRPr="001E686B" w14:paraId="0C38DE1D" w14:textId="77777777" w:rsidTr="00BD0295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B2C5B60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FBA38D5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2.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Explicare şi interpretare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(explicarea şi interpretarea unor idei, proiecte, procese, precum şi a conţinuturilor teoretice şi practice ale disciplinei)</w:t>
            </w:r>
          </w:p>
          <w:p w14:paraId="06231DBF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C27E8A" w14:paraId="6431D610" w14:textId="77777777" w:rsidTr="00BD0295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CADBB13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FEEBF1D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3. Instrumental – aplicative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(proiectarea, conducerea şi evaluarea activităţilor practice specifice; utilizarea unor metode, tehnici şi instrumente de investigare şi de aplicare)</w:t>
            </w:r>
          </w:p>
          <w:p w14:paraId="75269512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C27E8A" w14:paraId="68F75860" w14:textId="77777777" w:rsidTr="00BD0295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6EE0DD5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95A568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t>4. Atitudinale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(manifestarea unei atitudini pozitive şi responsabile fata de domeniul ştiinţific / cultivarea unui mediu ştiinţific centrat pe valori şi relaţii democratice / promovarea unui sistem de valori culturale, morale şi civice / valorificarea optima şi creativa a propriului potenţial în activităţile ştiinţifice / implicarea în dezvoltarea instituţională şi în promovarea inovaţiilor ştiinţifice / angajarea  în relaţii de parteneriat cu alte persoane - instituţii cu responsabilităţi similare / participarea la propria dezvoltare profesională)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   </w:t>
            </w:r>
          </w:p>
        </w:tc>
      </w:tr>
    </w:tbl>
    <w:p w14:paraId="740653A8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fr-FR"/>
        </w:rPr>
      </w:pPr>
    </w:p>
    <w:p w14:paraId="31C44CBE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4"/>
        <w:gridCol w:w="8832"/>
      </w:tblGrid>
      <w:tr w:rsidR="00E33763" w:rsidRPr="001E686B" w14:paraId="642CAAAD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0E07A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fr-FR"/>
              </w:rPr>
              <w:t>Tabla de materii – tematica</w:t>
            </w:r>
          </w:p>
          <w:p w14:paraId="4C707ECA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fr-FR"/>
              </w:rPr>
              <w:t>(2h pentru fiecare temă)</w:t>
            </w:r>
          </w:p>
          <w:p w14:paraId="12BCD664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W w:w="54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45"/>
            </w:tblGrid>
            <w:tr w:rsidR="00E33763" w:rsidRPr="001E686B" w14:paraId="53E735A4" w14:textId="77777777" w:rsidTr="00BD0295">
              <w:trPr>
                <w:trHeight w:val="593"/>
              </w:trPr>
              <w:tc>
                <w:tcPr>
                  <w:tcW w:w="5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966FC" w14:textId="77777777" w:rsidR="00E33763" w:rsidRPr="001E686B" w:rsidRDefault="00E33763" w:rsidP="00BD0295">
                  <w:pPr>
                    <w:pStyle w:val="Sansinterligne"/>
                    <w:snapToGrid w:val="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E686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Istoria Greciei antice</w:t>
                  </w:r>
                </w:p>
                <w:p w14:paraId="5970B546" w14:textId="11163B3C" w:rsidR="00E33763" w:rsidRPr="001E686B" w:rsidRDefault="00E33763" w:rsidP="00BD0295">
                  <w:pPr>
                    <w:pStyle w:val="Sansinterligne"/>
                    <w:snapToGrid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E686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Modulul : Cultura și </w:t>
                  </w:r>
                  <w:r w:rsidRPr="001E686B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polis</w:t>
                  </w:r>
                  <w:r w:rsidRPr="001E686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în Atena clasică</w:t>
                  </w:r>
                </w:p>
              </w:tc>
            </w:tr>
            <w:tr w:rsidR="00E33763" w:rsidRPr="001E686B" w14:paraId="237EB131" w14:textId="77777777" w:rsidTr="00BD0295">
              <w:trPr>
                <w:trHeight w:val="593"/>
              </w:trPr>
              <w:tc>
                <w:tcPr>
                  <w:tcW w:w="5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01AE0A" w14:textId="77777777" w:rsidR="00E33763" w:rsidRPr="001E686B" w:rsidRDefault="00E33763" w:rsidP="00BD0295">
                  <w:pPr>
                    <w:pStyle w:val="Sansinterligne"/>
                    <w:snapToGrid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E686B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1E686B">
                    <w:rPr>
                      <w:rFonts w:ascii="Arial Narrow" w:hAnsi="Arial Narrow"/>
                      <w:b/>
                      <w:sz w:val="20"/>
                      <w:szCs w:val="20"/>
                    </w:rPr>
                    <w:t>Curs</w:t>
                  </w:r>
                </w:p>
              </w:tc>
            </w:tr>
          </w:tbl>
          <w:p w14:paraId="4E606C6F" w14:textId="77777777" w:rsidR="00E33763" w:rsidRPr="001E686B" w:rsidRDefault="00E33763" w:rsidP="00BD0295">
            <w:pPr>
              <w:rPr>
                <w:rFonts w:ascii="Arial Narrow" w:hAnsi="Arial Narrow"/>
                <w:szCs w:val="20"/>
                <w:lang w:val="fr-FR"/>
              </w:rPr>
            </w:pPr>
          </w:p>
        </w:tc>
      </w:tr>
      <w:tr w:rsidR="00E33763" w:rsidRPr="00C27E8A" w14:paraId="2BE33FED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C8C36" w14:textId="05A073D1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BB388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 xml:space="preserve">M2. 1: Obiectul cursului. Definiții ale conceptului de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it-IT"/>
              </w:rPr>
              <w:t>polis</w:t>
            </w: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. Geografie și cronologie. Sursele utilizate.</w:t>
            </w:r>
          </w:p>
        </w:tc>
      </w:tr>
      <w:tr w:rsidR="00E33763" w:rsidRPr="001E686B" w14:paraId="650E088B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82091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640BA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M2.2: Formele de putere – oligarhii aristocratice (Corint, Sparta, Atena). Criză agrară și legislații. Solon și reformele soloniene.</w:t>
            </w:r>
          </w:p>
        </w:tc>
      </w:tr>
      <w:tr w:rsidR="00E33763" w:rsidRPr="001E686B" w14:paraId="520F6B9C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AA8B1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6733B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3: Tiraniile. Trăsături generale – Corintul și Kypselizii; Atena și Pisistratizii. Imaginea tiranului.</w:t>
            </w:r>
          </w:p>
        </w:tc>
      </w:tr>
      <w:tr w:rsidR="00E33763" w:rsidRPr="00C27E8A" w14:paraId="42C252B3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01CF5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3C24F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4: O cultură aristocratică – bunuri; începuturile monedei; modul de viață – oikos, ospitalitate, concursuri, symposion.</w:t>
            </w:r>
          </w:p>
        </w:tc>
      </w:tr>
      <w:tr w:rsidR="00E33763" w:rsidRPr="001E686B" w14:paraId="330036DF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B7C90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66A7D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5: Epoca clasică – noi instituții la Atena. Reforma lui Clistene – context; definiția și repartizarea cetățenilor; Areopagul și Heliaia; Magistraturile; Isonomie, isegorie, ostracism.</w:t>
            </w:r>
          </w:p>
        </w:tc>
      </w:tr>
      <w:tr w:rsidR="00E33763" w:rsidRPr="001E686B" w14:paraId="6F2A4F4E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5CD6C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67BDB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6: Războaiele medice – greci și perși. Cetățile grecești din Asia Mică și cucerirea lydiană; evoluția politică din regiune; dominația persană; liga ioniană; civilizația ioniană (Anaximandru, Anaximene, Xenofan, Heraclit). Originile războaielor medice; Primul război medic – bătălia de la Marathon; Perioada dintre cele două războaie medice; al doilea război medic – Salamina. Consecințele războaielor medice.</w:t>
            </w:r>
          </w:p>
        </w:tc>
      </w:tr>
      <w:tr w:rsidR="00E33763" w:rsidRPr="001E686B" w14:paraId="7A9A1152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15FDE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79D4B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7: Hegemonie și democrație – liga de la Delos; symahie – funcționare și aspecte economice. Reforme democratice și personalități politice: Aristide și Temistocle; Efialte,Cimon și Pericles.</w:t>
            </w:r>
          </w:p>
        </w:tc>
      </w:tr>
      <w:tr w:rsidR="00E33763" w:rsidRPr="001E686B" w14:paraId="14AC33F5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977725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27FC2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8: Pericles și strălucirea ateniană. Afirmarea puterii ateniene și funcționarea imperiului atenian. Relațiile între cetățile grecești.</w:t>
            </w:r>
          </w:p>
        </w:tc>
      </w:tr>
      <w:tr w:rsidR="00E33763" w:rsidRPr="00C27E8A" w14:paraId="62090355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5208DC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AA502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9: O cultură democratică: Acropola ateniană; sanctuare și temple - Parthenonul; rituri, sacrificii, ofrande; Cultele panelenice – Sărbătoarea Marilor Panathenee și Marile Dionysii.</w:t>
            </w:r>
          </w:p>
        </w:tc>
      </w:tr>
      <w:tr w:rsidR="00E33763" w:rsidRPr="001E686B" w14:paraId="18CA62B0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1CA45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96C3F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10: Teatrul și nașterea tragediei; teatrul – instituție civică; tragedie și comedie.</w:t>
            </w:r>
          </w:p>
        </w:tc>
      </w:tr>
      <w:tr w:rsidR="00E33763" w:rsidRPr="001E686B" w14:paraId="1C4E7BB4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8BD73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8B181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11: Viața socială – societate și economie; cetățeni, străini, sclavi; diferențe între sexe și vârstă: femei/bărbați, tineri/bătrâni; ce reprezintă economia pentru greci? Ideea de muncă în antichitatea greacă; diferite activități economice: țărani, artizani, comercianți.</w:t>
            </w:r>
          </w:p>
        </w:tc>
      </w:tr>
      <w:tr w:rsidR="00E33763" w:rsidRPr="001E686B" w14:paraId="19B6461E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C7A11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39134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M2.12: Războiul Peloponesiac – origini; perioada dintre războaiele medice și cel peloponesiac, forțe combatante; Războiul Arhidamic; Pacea lui Nicias; Cleon, Nicias, Alcibiade; Sfârșitul războiului. Tucidide și războiul peloponesiac.</w:t>
            </w:r>
          </w:p>
        </w:tc>
      </w:tr>
      <w:tr w:rsidR="00E33763" w:rsidRPr="00C27E8A" w14:paraId="68835CD3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CB8A8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34AAA4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13: Consecințele războiului peloponesiac; Regimul celor 400; Regimul celor 30</w:t>
            </w:r>
            <w:r w:rsidR="00DB06DF" w:rsidRPr="001E686B">
              <w:rPr>
                <w:rFonts w:ascii="Arial Narrow" w:hAnsi="Arial Narrow"/>
                <w:sz w:val="20"/>
                <w:szCs w:val="20"/>
                <w:lang w:val="it-IT"/>
              </w:rPr>
              <w:t xml:space="preserve"> de tirani</w:t>
            </w: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; Sfârșitul hegemoniilor clasice.</w:t>
            </w:r>
          </w:p>
        </w:tc>
      </w:tr>
      <w:tr w:rsidR="00E33763" w:rsidRPr="00C27E8A" w14:paraId="0A41B89F" w14:textId="77777777" w:rsidTr="00BD0295"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CEACA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</w:p>
        </w:tc>
        <w:tc>
          <w:tcPr>
            <w:tcW w:w="8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7FC95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it-IT"/>
              </w:rPr>
              <w:t>M2. 14: Apogeul spartiat; revanșa tebană. La frontierele elenismului: în marea Neagră și Strâmtori; în Sicilia și Magna Grecia; în Grecia de nord; cazul Macedoniei.</w:t>
            </w:r>
          </w:p>
        </w:tc>
      </w:tr>
    </w:tbl>
    <w:p w14:paraId="16547319" w14:textId="77777777" w:rsidR="00E33763" w:rsidRPr="001E686B" w:rsidRDefault="00E33763" w:rsidP="00E33763">
      <w:pPr>
        <w:ind w:right="52"/>
        <w:jc w:val="center"/>
        <w:rPr>
          <w:rFonts w:ascii="Arial Narrow" w:hAnsi="Arial Narrow"/>
          <w:szCs w:val="20"/>
          <w:lang w:val="it-IT"/>
        </w:rPr>
      </w:pPr>
    </w:p>
    <w:p w14:paraId="40D03690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it-IT"/>
        </w:rPr>
      </w:pPr>
    </w:p>
    <w:p w14:paraId="0EC9F9CC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it-IT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64"/>
        <w:gridCol w:w="8742"/>
      </w:tblGrid>
      <w:tr w:rsidR="00E33763" w:rsidRPr="001E686B" w14:paraId="669DCE22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80C586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it-IT"/>
              </w:rPr>
            </w:pPr>
            <w:r w:rsidRPr="001E686B">
              <w:rPr>
                <w:rFonts w:ascii="Arial Narrow" w:hAnsi="Arial Narrow"/>
                <w:b/>
                <w:bCs/>
                <w:szCs w:val="20"/>
                <w:lang w:val="it-IT"/>
              </w:rPr>
              <w:t>Tabla de materii - tematică</w:t>
            </w: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68B48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 Seminar (2h pentru fiecare unitate M)</w:t>
            </w:r>
          </w:p>
          <w:p w14:paraId="29BA2EB0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33763" w:rsidRPr="001E686B" w14:paraId="66C2B771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9D108" w14:textId="309C42F1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50236" w14:textId="77777777" w:rsidR="00E33763" w:rsidRPr="001E686B" w:rsidRDefault="00E33763" w:rsidP="00BD0295">
            <w:pPr>
              <w:pStyle w:val="Sansinterligne"/>
              <w:snapToGrid w:val="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pt-BR"/>
              </w:rPr>
              <w:t xml:space="preserve">M2. 1: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pt-BR"/>
              </w:rPr>
              <w:t>Seminar introductiv</w:t>
            </w:r>
            <w:r w:rsidRPr="001E686B">
              <w:rPr>
                <w:rFonts w:ascii="Arial Narrow" w:hAnsi="Arial Narrow"/>
                <w:sz w:val="20"/>
                <w:szCs w:val="20"/>
                <w:lang w:val="pt-BR"/>
              </w:rPr>
              <w:t xml:space="preserve"> - Prezentarea bibliografiei și a surselor primare. Comentarii de surse: literare, epigrafice, numismatice, arheologice.</w:t>
            </w:r>
          </w:p>
        </w:tc>
      </w:tr>
      <w:tr w:rsidR="00E33763" w:rsidRPr="00C27E8A" w14:paraId="4B0F1D54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4647C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FBB3E" w14:textId="77777777" w:rsidR="00E33763" w:rsidRPr="001E686B" w:rsidRDefault="00E33763" w:rsidP="00BD0295">
            <w:pPr>
              <w:widowControl/>
              <w:numPr>
                <w:ilvl w:val="1"/>
                <w:numId w:val="0"/>
              </w:numPr>
              <w:tabs>
                <w:tab w:val="num" w:pos="1440"/>
              </w:tabs>
              <w:autoSpaceDE/>
              <w:autoSpaceDN/>
              <w:adjustRightInd/>
              <w:jc w:val="both"/>
              <w:rPr>
                <w:rFonts w:ascii="Arial Narrow" w:hAnsi="Arial Narrow"/>
                <w:szCs w:val="20"/>
                <w:lang w:val="fr-FR"/>
              </w:rPr>
            </w:pPr>
            <w:r w:rsidRPr="001E686B">
              <w:rPr>
                <w:rFonts w:ascii="Arial Narrow" w:hAnsi="Arial Narrow"/>
                <w:szCs w:val="20"/>
                <w:lang w:val="pt-BR"/>
              </w:rPr>
              <w:t xml:space="preserve">M.2. 2: </w:t>
            </w:r>
            <w:r w:rsidRPr="001E686B">
              <w:rPr>
                <w:rFonts w:ascii="Arial Narrow" w:hAnsi="Arial Narrow"/>
                <w:i/>
                <w:szCs w:val="20"/>
                <w:lang w:val="pt-BR"/>
              </w:rPr>
              <w:t>Regimul isonomiei după Clisthene la Atena</w:t>
            </w:r>
            <w:r w:rsidRPr="001E686B">
              <w:rPr>
                <w:rFonts w:ascii="Arial Narrow" w:hAnsi="Arial Narrow"/>
                <w:szCs w:val="20"/>
                <w:lang w:val="pt-BR"/>
              </w:rPr>
              <w:t xml:space="preserve"> – magistraturi; cetățeni și participare; ostracismul; puterea discursului în Atena clasică; criticile democrației ateniene și consecințele participării la viața politică.</w:t>
            </w:r>
          </w:p>
        </w:tc>
      </w:tr>
      <w:tr w:rsidR="00E33763" w:rsidRPr="00C27E8A" w14:paraId="1CE5EF63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4F742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E6D59" w14:textId="77777777" w:rsidR="00E33763" w:rsidRPr="001E686B" w:rsidRDefault="00E33763" w:rsidP="00BD0295">
            <w:pPr>
              <w:widowControl/>
              <w:tabs>
                <w:tab w:val="num" w:pos="1080"/>
                <w:tab w:val="num" w:pos="2340"/>
              </w:tabs>
              <w:autoSpaceDE/>
              <w:autoSpaceDN/>
              <w:adjustRightInd/>
              <w:jc w:val="both"/>
              <w:rPr>
                <w:rFonts w:ascii="Arial Narrow" w:hAnsi="Arial Narrow"/>
                <w:szCs w:val="20"/>
                <w:lang w:val="fr-FR"/>
              </w:rPr>
            </w:pPr>
            <w:r w:rsidRPr="001E686B">
              <w:rPr>
                <w:rFonts w:ascii="Arial Narrow" w:hAnsi="Arial Narrow"/>
                <w:szCs w:val="20"/>
                <w:lang w:val="fr-FR"/>
              </w:rPr>
              <w:t xml:space="preserve">M2.3 :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Războaiele medice şi afirmarea puterii ateniene</w:t>
            </w:r>
            <w:r w:rsidRPr="001E686B">
              <w:rPr>
                <w:rFonts w:ascii="Arial Narrow" w:hAnsi="Arial Narrow"/>
                <w:szCs w:val="20"/>
                <w:lang w:val="fr-FR"/>
              </w:rPr>
              <w:t xml:space="preserve"> - revolta ioniană (Herod., I, 141-170 ; III, 144-147 ; V, 1-10 , 23-27, 34-38, 49-55, 97-99 ; VI, 43-47); războaiele medice (Marathon, Salamina) ; « o generaţie de combatanţi » (Eschyle,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Persii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 ; Herodote, VII, 143-144 ; Diodore, XI, 41-43).</w:t>
            </w:r>
            <w:r w:rsidRPr="001E686B">
              <w:rPr>
                <w:rFonts w:ascii="Arial Narrow" w:hAnsi="Arial Narrow"/>
                <w:b/>
                <w:i/>
                <w:szCs w:val="20"/>
                <w:lang w:val="fr-FR"/>
              </w:rPr>
              <w:t xml:space="preserve"> </w:t>
            </w:r>
          </w:p>
        </w:tc>
      </w:tr>
      <w:tr w:rsidR="00E33763" w:rsidRPr="00C27E8A" w14:paraId="4B66BAC3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D6CC7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2D087" w14:textId="77777777" w:rsidR="00E33763" w:rsidRPr="001E686B" w:rsidRDefault="00E33763" w:rsidP="00DB06DF">
            <w:pPr>
              <w:widowControl/>
              <w:numPr>
                <w:ilvl w:val="2"/>
                <w:numId w:val="0"/>
              </w:numPr>
              <w:tabs>
                <w:tab w:val="num" w:pos="2340"/>
              </w:tabs>
              <w:autoSpaceDE/>
              <w:autoSpaceDN/>
              <w:adjustRightInd/>
              <w:jc w:val="both"/>
              <w:rPr>
                <w:rFonts w:ascii="Arial Narrow" w:hAnsi="Arial Narrow"/>
                <w:szCs w:val="20"/>
                <w:lang w:val="fr-FR"/>
              </w:rPr>
            </w:pPr>
            <w:r w:rsidRPr="001E686B">
              <w:rPr>
                <w:rFonts w:ascii="Arial Narrow" w:hAnsi="Arial Narrow"/>
                <w:szCs w:val="20"/>
                <w:lang w:val="fr-FR"/>
              </w:rPr>
              <w:t xml:space="preserve">M2. 4 :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Pericles şi Atena</w:t>
            </w:r>
            <w:r w:rsidRPr="001E686B">
              <w:rPr>
                <w:rFonts w:ascii="Arial Narrow" w:hAnsi="Arial Narrow"/>
                <w:szCs w:val="20"/>
                <w:lang w:val="fr-FR"/>
              </w:rPr>
              <w:t xml:space="preserve"> – discursurile şi realităţile ateniene ; « strălu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 xml:space="preserve">cirea ateniană » : arhitectură și putere politică :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Parthenon, Friza ionică a Parthen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>onului, Statuia Atenei 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; Marile Panathenee – Sărbătoarea închinată Athenei Pallas şi cultul zeiţei Atena.</w:t>
            </w:r>
            <w:r w:rsidRPr="001E686B">
              <w:rPr>
                <w:rFonts w:ascii="Arial Narrow" w:hAnsi="Arial Narrow"/>
                <w:b/>
                <w:i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Viaţa socială</w:t>
            </w:r>
            <w:r w:rsidRPr="001E686B">
              <w:rPr>
                <w:rFonts w:ascii="Arial Narrow" w:hAnsi="Arial Narrow"/>
                <w:szCs w:val="20"/>
                <w:lang w:val="fr-FR"/>
              </w:rPr>
              <w:t xml:space="preserve"> - activităţi profesionale : meşteşugarii ; comercianţii -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kapeloi</w:t>
            </w:r>
            <w:r w:rsidRPr="001E686B">
              <w:rPr>
                <w:rFonts w:ascii="Arial Narrow" w:hAnsi="Arial Narrow"/>
                <w:szCs w:val="20"/>
                <w:lang w:val="fr-FR"/>
              </w:rPr>
              <w:t xml:space="preserve"> şi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emporoi 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; artizanii ; arhitectul şi statutul său ; legile şi violenţa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> ; discursul politic la Tucidide.</w:t>
            </w:r>
          </w:p>
        </w:tc>
      </w:tr>
      <w:tr w:rsidR="00E33763" w:rsidRPr="00C27E8A" w14:paraId="41507F39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79E03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5A466" w14:textId="77777777" w:rsidR="00E33763" w:rsidRPr="001E686B" w:rsidRDefault="00E33763" w:rsidP="00DB06DF">
            <w:pPr>
              <w:widowControl/>
              <w:tabs>
                <w:tab w:val="num" w:pos="1080"/>
                <w:tab w:val="num" w:pos="2340"/>
              </w:tabs>
              <w:autoSpaceDE/>
              <w:autoSpaceDN/>
              <w:adjustRightInd/>
              <w:jc w:val="both"/>
              <w:rPr>
                <w:rFonts w:ascii="Arial Narrow" w:hAnsi="Arial Narrow"/>
                <w:b/>
                <w:szCs w:val="20"/>
                <w:lang w:val="fr-FR"/>
              </w:rPr>
            </w:pPr>
            <w:r w:rsidRPr="001E686B">
              <w:rPr>
                <w:rFonts w:ascii="Arial Narrow" w:hAnsi="Arial Narrow"/>
                <w:szCs w:val="20"/>
                <w:lang w:val="fr-FR"/>
              </w:rPr>
              <w:t xml:space="preserve">M2. 5 : 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Teatrul şi naşterea tragediei</w:t>
            </w:r>
            <w:r w:rsidRPr="001E686B">
              <w:rPr>
                <w:rFonts w:ascii="Arial Narrow" w:hAnsi="Arial Narrow"/>
                <w:b/>
                <w:szCs w:val="20"/>
                <w:lang w:val="fr-FR"/>
              </w:rPr>
              <w:t xml:space="preserve"> -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arhitectura teatrului ;</w:t>
            </w:r>
            <w:r w:rsidRPr="001E686B">
              <w:rPr>
                <w:rFonts w:ascii="Arial Narrow" w:hAnsi="Arial Narrow"/>
                <w:b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Teatrul lui Dio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>nysos : Atena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; tragedia ;</w:t>
            </w:r>
            <w:r w:rsidRPr="001E686B">
              <w:rPr>
                <w:rFonts w:ascii="Arial Narrow" w:hAnsi="Arial Narrow"/>
                <w:b/>
                <w:szCs w:val="20"/>
                <w:lang w:val="fr-FR"/>
              </w:rPr>
              <w:t xml:space="preserve">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 xml:space="preserve">mit și tragedie ; 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 xml:space="preserve">măştile teatrului în Grecia antică 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discursul feminin în tragedia greacă ; tema războiului în tragedia greacă ; Sărbătoarea Marilor D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>ionysii și cultul lui Dionysos 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; imaginar politic în comediile lui Aristofan (</w:t>
            </w:r>
            <w:r w:rsidRPr="001E686B">
              <w:rPr>
                <w:rFonts w:ascii="Arial Narrow" w:hAnsi="Arial Narrow"/>
                <w:i/>
                <w:szCs w:val="20"/>
                <w:lang w:val="fr-FR"/>
              </w:rPr>
              <w:t>Adunarea femeilor, Cavalerii, Broaştele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).</w:t>
            </w:r>
          </w:p>
        </w:tc>
      </w:tr>
      <w:tr w:rsidR="00E33763" w:rsidRPr="00C27E8A" w14:paraId="13E5EF6C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D80F4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8E2EA" w14:textId="77777777" w:rsidR="00E33763" w:rsidRPr="001E686B" w:rsidRDefault="00E33763" w:rsidP="00BD0295">
            <w:pPr>
              <w:widowControl/>
              <w:tabs>
                <w:tab w:val="num" w:pos="1080"/>
                <w:tab w:val="num" w:pos="1440"/>
              </w:tabs>
              <w:autoSpaceDE/>
              <w:autoSpaceDN/>
              <w:adjustRightInd/>
              <w:jc w:val="both"/>
              <w:rPr>
                <w:rFonts w:ascii="Arial Narrow" w:hAnsi="Arial Narrow"/>
                <w:szCs w:val="20"/>
                <w:lang w:val="fr-FR"/>
              </w:rPr>
            </w:pPr>
            <w:r w:rsidRPr="001E686B">
              <w:rPr>
                <w:rFonts w:ascii="Arial Narrow" w:hAnsi="Arial Narrow"/>
                <w:szCs w:val="20"/>
                <w:lang w:val="fr-FR"/>
              </w:rPr>
              <w:t>M2. 6 : Războiul peloponeziac - Originile războiului ; Conflictul ; Pacea lui Nicias; Sfârșitul războiului ; Consecințele războiului peloponesiac.</w:t>
            </w:r>
          </w:p>
        </w:tc>
      </w:tr>
      <w:tr w:rsidR="00E33763" w:rsidRPr="00C27E8A" w14:paraId="690E41EC" w14:textId="77777777" w:rsidTr="00BD0295"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EAF7D" w14:textId="77777777" w:rsidR="00E33763" w:rsidRPr="001E686B" w:rsidRDefault="00E33763" w:rsidP="00BD0295">
            <w:pPr>
              <w:jc w:val="center"/>
              <w:rPr>
                <w:rFonts w:ascii="Arial Narrow" w:hAnsi="Arial Narrow"/>
                <w:b/>
                <w:bCs/>
                <w:szCs w:val="20"/>
                <w:lang w:val="fr-FR"/>
              </w:rPr>
            </w:pPr>
          </w:p>
        </w:tc>
        <w:tc>
          <w:tcPr>
            <w:tcW w:w="8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F4385" w14:textId="77777777" w:rsidR="00E33763" w:rsidRPr="001E686B" w:rsidRDefault="00E33763" w:rsidP="00DB06DF">
            <w:pPr>
              <w:widowControl/>
              <w:numPr>
                <w:ilvl w:val="1"/>
                <w:numId w:val="0"/>
              </w:numPr>
              <w:tabs>
                <w:tab w:val="num" w:pos="1440"/>
              </w:tabs>
              <w:autoSpaceDE/>
              <w:autoSpaceDN/>
              <w:adjustRightInd/>
              <w:jc w:val="both"/>
              <w:rPr>
                <w:rFonts w:ascii="Arial Narrow" w:hAnsi="Arial Narrow"/>
                <w:szCs w:val="20"/>
                <w:lang w:val="fr-FR"/>
              </w:rPr>
            </w:pPr>
            <w:r w:rsidRPr="001E686B">
              <w:rPr>
                <w:rFonts w:ascii="Arial Narrow" w:hAnsi="Arial Narrow"/>
                <w:szCs w:val="20"/>
                <w:lang w:val="pt-BR"/>
              </w:rPr>
              <w:t xml:space="preserve">M2. 7: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Impactul războiului peloponesiac asupra societăţii</w:t>
            </w:r>
            <w:r w:rsidRPr="001E686B">
              <w:rPr>
                <w:rFonts w:ascii="Arial Narrow" w:hAnsi="Arial Narrow"/>
                <w:b/>
                <w:szCs w:val="20"/>
                <w:lang w:val="fr-FR"/>
              </w:rPr>
              <w:t xml:space="preserve"> - </w:t>
            </w:r>
            <w:r w:rsidRPr="001E686B">
              <w:rPr>
                <w:rFonts w:ascii="Arial Narrow" w:hAnsi="Arial Narrow"/>
                <w:szCs w:val="20"/>
                <w:lang w:val="fr-FR"/>
              </w:rPr>
              <w:t>Expediţia « Celor 10 000 »</w:t>
            </w:r>
            <w:r w:rsidRPr="001E686B">
              <w:rPr>
                <w:rFonts w:ascii="Arial Narrow" w:hAnsi="Arial Narrow"/>
                <w:b/>
                <w:szCs w:val="20"/>
                <w:lang w:val="fr-FR"/>
              </w:rPr>
              <w:t> ;</w:t>
            </w:r>
            <w:r w:rsidRPr="001E686B">
              <w:rPr>
                <w:rFonts w:ascii="Arial Narrow" w:hAnsi="Arial Narrow"/>
                <w:szCs w:val="20"/>
                <w:lang w:val="fr-FR"/>
              </w:rPr>
              <w:t xml:space="preserve"> Crizele din 411 si 404 ; Procesul lui Socrate ; </w:t>
            </w:r>
            <w:r w:rsidR="00DB06DF" w:rsidRPr="001E686B">
              <w:rPr>
                <w:rFonts w:ascii="Arial Narrow" w:hAnsi="Arial Narrow"/>
                <w:szCs w:val="20"/>
                <w:lang w:val="fr-FR"/>
              </w:rPr>
              <w:t>Oratorii greci.</w:t>
            </w:r>
          </w:p>
        </w:tc>
      </w:tr>
    </w:tbl>
    <w:p w14:paraId="6303D745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fr-FR"/>
        </w:rPr>
      </w:pPr>
    </w:p>
    <w:p w14:paraId="2566586C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fr-FR"/>
        </w:rPr>
      </w:pPr>
    </w:p>
    <w:p w14:paraId="625ADF5B" w14:textId="77777777" w:rsidR="00E33763" w:rsidRPr="001E686B" w:rsidRDefault="00E33763" w:rsidP="00E33763">
      <w:pPr>
        <w:ind w:right="52"/>
        <w:jc w:val="center"/>
        <w:rPr>
          <w:rFonts w:ascii="Arial Narrow" w:hAnsi="Arial Narrow"/>
          <w:szCs w:val="20"/>
          <w:lang w:val="fr-FR"/>
        </w:rPr>
      </w:pPr>
    </w:p>
    <w:tbl>
      <w:tblPr>
        <w:tblW w:w="0" w:type="auto"/>
        <w:tblInd w:w="9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4"/>
        <w:gridCol w:w="7371"/>
      </w:tblGrid>
      <w:tr w:rsidR="00E33763" w:rsidRPr="001E686B" w14:paraId="70589F17" w14:textId="77777777" w:rsidTr="00BD0295">
        <w:trPr>
          <w:cantSplit/>
          <w:trHeight w:val="154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1C5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b/>
                <w:bCs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b/>
                <w:bCs/>
                <w:szCs w:val="20"/>
                <w:lang w:val="fr-FR"/>
              </w:rPr>
              <w:lastRenderedPageBreak/>
              <w:t>M2. Bibliografie</w:t>
            </w:r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7A48FF" w14:textId="77777777" w:rsidR="00E33763" w:rsidRPr="001E686B" w:rsidRDefault="00E33763" w:rsidP="001E6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lang w:val="ro-RO"/>
              </w:rPr>
            </w:pPr>
            <w:r w:rsidRPr="001E686B">
              <w:rPr>
                <w:rFonts w:ascii="Arial Narrow" w:hAnsi="Arial Narrow"/>
                <w:sz w:val="20"/>
              </w:rPr>
              <w:t xml:space="preserve">Fr. Chamoux, </w:t>
            </w:r>
            <w:r w:rsidRPr="001E686B">
              <w:rPr>
                <w:rFonts w:ascii="Arial Narrow" w:hAnsi="Arial Narrow"/>
                <w:i/>
                <w:sz w:val="20"/>
              </w:rPr>
              <w:t>Civilizatia greacă în epoca arhaică şi clasică</w:t>
            </w:r>
            <w:r w:rsidRPr="001E686B">
              <w:rPr>
                <w:rFonts w:ascii="Arial Narrow" w:hAnsi="Arial Narrow"/>
                <w:sz w:val="20"/>
              </w:rPr>
              <w:t>, Bucureşti, 1985.</w:t>
            </w:r>
          </w:p>
          <w:p w14:paraId="554F1DBA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M. Finley,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Lumea lui Odiseu</w:t>
            </w:r>
            <w:r w:rsidRPr="001E686B">
              <w:rPr>
                <w:rFonts w:ascii="Arial Narrow" w:hAnsi="Arial Narrow"/>
                <w:sz w:val="20"/>
                <w:szCs w:val="20"/>
              </w:rPr>
              <w:t>, Bucuresti, 1968.</w:t>
            </w:r>
          </w:p>
          <w:p w14:paraId="57344029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J. Ellul,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Histoire des Institutions de l’Antiquité</w:t>
            </w:r>
            <w:r w:rsidRPr="001E686B">
              <w:rPr>
                <w:rFonts w:ascii="Arial Narrow" w:hAnsi="Arial Narrow"/>
                <w:sz w:val="20"/>
                <w:szCs w:val="20"/>
              </w:rPr>
              <w:t>, Paris, 1961.</w:t>
            </w:r>
          </w:p>
          <w:p w14:paraId="0A8E4BB3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Z. Petre,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Civilizatia greacă şi originile democraţiei</w:t>
            </w:r>
            <w:r w:rsidRPr="001E686B">
              <w:rPr>
                <w:rFonts w:ascii="Arial Narrow" w:hAnsi="Arial Narrow"/>
                <w:sz w:val="20"/>
                <w:szCs w:val="20"/>
              </w:rPr>
              <w:t>, Bucureşti, 1993.</w:t>
            </w:r>
          </w:p>
          <w:p w14:paraId="0FFACD99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Idem,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Societatea greacă arhaică şi clasică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Bucureşti, 1994.</w:t>
            </w:r>
          </w:p>
          <w:p w14:paraId="23AE2992" w14:textId="77777777" w:rsidR="001E686B" w:rsidRPr="001E686B" w:rsidRDefault="00E33763" w:rsidP="001E686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A.-M. Buttin,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Grecia clasică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(trad. Rom. Lia Decei), Bucureşti, 2002.</w:t>
            </w:r>
          </w:p>
          <w:p w14:paraId="6B7D8859" w14:textId="77777777" w:rsidR="001E686B" w:rsidRPr="001E686B" w:rsidRDefault="00E33763" w:rsidP="001E686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L. Buzoianu,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Civilizaţia greacă în zona vest-pontică şi impactul ei asupra lumii autohtone (sec.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VII – IV a. Chr.)</w:t>
            </w:r>
            <w:r w:rsidRPr="001E686B">
              <w:rPr>
                <w:rFonts w:ascii="Arial Narrow" w:hAnsi="Arial Narrow"/>
                <w:sz w:val="20"/>
                <w:szCs w:val="20"/>
              </w:rPr>
              <w:t>, Constanţa, 2001.</w:t>
            </w:r>
          </w:p>
          <w:p w14:paraId="49E4B505" w14:textId="77777777" w:rsidR="001E686B" w:rsidRPr="001E686B" w:rsidRDefault="001E686B" w:rsidP="001E686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J. P. Vernant,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ro-RO"/>
              </w:rPr>
              <w:t>Originile gândirii grecești</w:t>
            </w:r>
            <w:r w:rsidRPr="001E686B">
              <w:rPr>
                <w:rFonts w:ascii="Arial Narrow" w:hAnsi="Arial Narrow"/>
                <w:sz w:val="20"/>
                <w:szCs w:val="20"/>
                <w:lang w:val="ro-RO"/>
              </w:rPr>
              <w:t>, București,1995.</w:t>
            </w:r>
          </w:p>
          <w:p w14:paraId="66014FDD" w14:textId="77777777" w:rsidR="00E33763" w:rsidRPr="00472F51" w:rsidRDefault="001E686B" w:rsidP="001E686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>J.</w:t>
            </w:r>
            <w:r w:rsidRPr="001E686B">
              <w:rPr>
                <w:rFonts w:ascii="Arial Narrow" w:hAnsi="Arial Narrow"/>
                <w:sz w:val="20"/>
                <w:szCs w:val="20"/>
                <w:lang w:val="ro-RO"/>
              </w:rPr>
              <w:t xml:space="preserve"> P. Vernant,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ro-RO"/>
              </w:rPr>
              <w:t>Mit și gândire în Grecia antică: studii de psihologie istorică</w:t>
            </w:r>
            <w:r w:rsidRPr="001E686B">
              <w:rPr>
                <w:rFonts w:ascii="Arial Narrow" w:hAnsi="Arial Narrow"/>
                <w:sz w:val="20"/>
                <w:szCs w:val="20"/>
                <w:lang w:val="ro-RO"/>
              </w:rPr>
              <w:t>,</w:t>
            </w:r>
            <w:r w:rsidR="00472F51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Pr="00472F51">
              <w:rPr>
                <w:rFonts w:ascii="Arial Narrow" w:hAnsi="Arial Narrow"/>
                <w:sz w:val="20"/>
                <w:szCs w:val="20"/>
                <w:lang w:val="ro-RO"/>
              </w:rPr>
              <w:t>București, 1995.</w:t>
            </w:r>
          </w:p>
          <w:p w14:paraId="5B61C353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Ed. Will,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Le monde Grec et l’Orient</w:t>
            </w:r>
            <w:r w:rsidRPr="001E686B">
              <w:rPr>
                <w:rFonts w:ascii="Arial Narrow" w:hAnsi="Arial Narrow"/>
                <w:sz w:val="20"/>
                <w:szCs w:val="20"/>
              </w:rPr>
              <w:t>, Paris, 1972.</w:t>
            </w:r>
          </w:p>
          <w:p w14:paraId="508F3286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J. Boardman, N. G. L. Hammond, D. M. Lewis &amp; M. Ostwald,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The Cambridge Ancien History. Persia, Greece and the Western Mediterranean c. 525 to 479 B. C. 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vol. IV, 2</w:t>
            </w:r>
            <w:r w:rsidRPr="001E686B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nd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 ed, Cambridge University Press, 2008.</w:t>
            </w:r>
          </w:p>
          <w:p w14:paraId="209223AF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Charles W. Fornara &amp; Loren J. Samons,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Athens from Cleisthenes to Pericles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University of California Press, 1991.</w:t>
            </w:r>
          </w:p>
          <w:p w14:paraId="216FC4B9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Cynthia Farrar,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The Origins of democratic thinking. The invention of politics in classical Athens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1988.</w:t>
            </w:r>
          </w:p>
          <w:p w14:paraId="57DAA002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David Miles,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Tragedy in Athens. Performance space and theatrical meaning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1997.</w:t>
            </w:r>
          </w:p>
          <w:p w14:paraId="79394C68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Edith Foster,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Thucydides, Pericles and Periclean Imperialism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2010.</w:t>
            </w:r>
          </w:p>
          <w:p w14:paraId="26353043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Josiah Ober,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Democracy and Knowledge. Innovation and Learning in Classical Athens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Princeton University Press, 2008.</w:t>
            </w:r>
          </w:p>
          <w:p w14:paraId="61894531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Johann P. Arnason, Kurt A. Raaflaub and Peter Wagner,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The Greek Polisand the Invention of Democracy. A Politico-Cultural Transformation and its Interpretations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John Wiley&amp;Sons.Inc Editions, Oxford, 2013.</w:t>
            </w:r>
          </w:p>
          <w:p w14:paraId="6A30543F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Sara Forsdyke,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Exile, Ostracism and Democracy. The Politics Expulsion in Ancient Greece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Princeton University Press, 2005.</w:t>
            </w:r>
          </w:p>
          <w:p w14:paraId="5B1CE0DB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I. Morris &amp; B. Powel,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The Greeks History. Culture and Society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Edinburgh, 2014.</w:t>
            </w:r>
          </w:p>
          <w:p w14:paraId="7DEB27F1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R. Osborne,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Greece in the Making (1200 – 478 B. C.),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 London-New York, 2009.</w:t>
            </w:r>
          </w:p>
          <w:p w14:paraId="41684874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P. J. Rhodes, A History of the Classical World (478-323 B. C.), Oxford, 2006.</w:t>
            </w:r>
          </w:p>
          <w:p w14:paraId="58B06660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A/ W. Lawrence,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Greek Arhitecture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Yale University Press, 1996.</w:t>
            </w:r>
          </w:p>
          <w:p w14:paraId="025461B9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Cl. Mossé,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Les institutions grécques à l'époque classique</w:t>
            </w:r>
            <w:r w:rsidRPr="001E686B">
              <w:rPr>
                <w:rFonts w:ascii="Arial Narrow" w:hAnsi="Arial Narrow"/>
                <w:sz w:val="20"/>
                <w:szCs w:val="20"/>
              </w:rPr>
              <w:t>, Paris, 2008.</w:t>
            </w:r>
          </w:p>
          <w:p w14:paraId="7A359872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Ch. W. Fornara &amp; L. J. Samons II,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Athents from Cleisthenes to Pericles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University of California Press, 1991.</w:t>
            </w:r>
          </w:p>
          <w:p w14:paraId="75264DFE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K. Raaflaub, J. Ober &amp; R. Wallace,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Origins of Democracy in Ancient Greece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Universtity of California Press, 2008.</w:t>
            </w:r>
          </w:p>
          <w:p w14:paraId="598AEE80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Ed. M. Harris,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Democracy and the Rule of Law in Classical Athens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2006.</w:t>
            </w:r>
          </w:p>
          <w:p w14:paraId="41EC8DA0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J. Hesk,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Deception and Democracy in Classical Athens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2000.</w:t>
            </w:r>
          </w:p>
          <w:p w14:paraId="2B0206E5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L. J. Samons,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What’s Wrong with Democracy? From Athenian Practice to American Worship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, University of California Press, 2004. D. Wiles,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Tragedy in Athens : Performance Space and Theatrical Meaning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1997.</w:t>
            </w:r>
          </w:p>
          <w:p w14:paraId="07CF5BE2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G. Ley, The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Theatricality of Greek Tragedy. Playing space and Chorus,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 The University of Chicago Press, 2007.</w:t>
            </w:r>
          </w:p>
          <w:p w14:paraId="390494AA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N. Sorkin Rabinowitz,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Greek Tragedy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London, 2008.</w:t>
            </w:r>
          </w:p>
          <w:p w14:paraId="7FC813FF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M. Taylor,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Thucydides, Pericles, and the Idea of Athens in the Peloponnesian War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Cambridge University Press, 2010.</w:t>
            </w:r>
          </w:p>
          <w:p w14:paraId="39B42076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N. F. Jones,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Politics and Society in Ancient Greece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, London, 2008.</w:t>
            </w:r>
          </w:p>
          <w:p w14:paraId="4E4E2E66" w14:textId="77777777" w:rsidR="00E33763" w:rsidRPr="001E686B" w:rsidRDefault="00E33763" w:rsidP="00BD0295">
            <w:pPr>
              <w:pStyle w:val="BodyTex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856EF99" w14:textId="77777777" w:rsidR="00E33763" w:rsidRPr="001E686B" w:rsidRDefault="00E33763" w:rsidP="00BD0295">
            <w:pPr>
              <w:pStyle w:val="BodyTex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Dictionare :</w:t>
            </w:r>
          </w:p>
          <w:p w14:paraId="2A3293AE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Encyclopædia Britanica 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71583E8B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Encyclopædia Universalis 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14:paraId="61644D82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 xml:space="preserve">Pauly, Wissowa &amp; Kroll, </w:t>
            </w:r>
            <w:r w:rsidRPr="001E686B">
              <w:rPr>
                <w:rFonts w:ascii="Arial Narrow" w:hAnsi="Arial Narrow"/>
                <w:i/>
                <w:sz w:val="20"/>
                <w:szCs w:val="20"/>
                <w:lang w:val="en-US"/>
              </w:rPr>
              <w:t>Reäl-Encycloädie der Klassichen Altertumswissenschaft</w:t>
            </w:r>
            <w:r w:rsidRPr="001E686B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14:paraId="5FFE6D89" w14:textId="77777777" w:rsidR="00E33763" w:rsidRPr="001E686B" w:rsidRDefault="00E33763" w:rsidP="00E33763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86B">
              <w:rPr>
                <w:rFonts w:ascii="Arial Narrow" w:hAnsi="Arial Narrow"/>
                <w:sz w:val="20"/>
                <w:szCs w:val="20"/>
              </w:rPr>
              <w:t xml:space="preserve">Cl. Mosse, </w:t>
            </w:r>
            <w:r w:rsidRPr="001E686B">
              <w:rPr>
                <w:rFonts w:ascii="Arial Narrow" w:hAnsi="Arial Narrow"/>
                <w:i/>
                <w:sz w:val="20"/>
                <w:szCs w:val="20"/>
              </w:rPr>
              <w:t>Dictionnaire de la Civilisation grecque</w:t>
            </w:r>
            <w:r w:rsidRPr="001E686B">
              <w:rPr>
                <w:rFonts w:ascii="Arial Narrow" w:hAnsi="Arial Narrow"/>
                <w:sz w:val="20"/>
                <w:szCs w:val="20"/>
              </w:rPr>
              <w:t>, Paris, 1998.</w:t>
            </w:r>
          </w:p>
          <w:p w14:paraId="3EBCFD88" w14:textId="77777777" w:rsidR="00E33763" w:rsidRPr="001E686B" w:rsidRDefault="00E33763" w:rsidP="00E3376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lang w:val="en-US"/>
              </w:rPr>
            </w:pPr>
            <w:r w:rsidRPr="001E686B">
              <w:rPr>
                <w:rFonts w:ascii="Arial Narrow" w:hAnsi="Arial Narrow"/>
                <w:sz w:val="20"/>
                <w:lang w:val="en-US"/>
              </w:rPr>
              <w:t xml:space="preserve">R. Markot, </w:t>
            </w:r>
            <w:r w:rsidRPr="001E686B">
              <w:rPr>
                <w:rFonts w:ascii="Arial Narrow" w:hAnsi="Arial Narrow"/>
                <w:i/>
                <w:sz w:val="20"/>
                <w:lang w:val="en-US"/>
              </w:rPr>
              <w:t>Historical Atlas of Ancient Greece</w:t>
            </w:r>
            <w:r w:rsidRPr="001E686B">
              <w:rPr>
                <w:rFonts w:ascii="Arial Narrow" w:hAnsi="Arial Narrow"/>
                <w:sz w:val="20"/>
                <w:lang w:val="en-US"/>
              </w:rPr>
              <w:t>, London, 1996.</w:t>
            </w:r>
          </w:p>
          <w:p w14:paraId="73571F4C" w14:textId="77777777" w:rsidR="00E33763" w:rsidRPr="001E686B" w:rsidRDefault="00E33763" w:rsidP="00BD0295">
            <w:pPr>
              <w:widowControl/>
              <w:numPr>
                <w:ilvl w:val="1"/>
                <w:numId w:val="0"/>
              </w:numPr>
              <w:tabs>
                <w:tab w:val="num" w:pos="1260"/>
              </w:tabs>
              <w:autoSpaceDE/>
              <w:autoSpaceDN/>
              <w:adjustRightInd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12DC388F" w14:textId="77777777" w:rsidR="00E33763" w:rsidRPr="001E686B" w:rsidRDefault="00E33763" w:rsidP="00E33763">
      <w:pPr>
        <w:ind w:right="52"/>
        <w:jc w:val="center"/>
        <w:rPr>
          <w:rFonts w:ascii="Arial Narrow" w:hAnsi="Arial Narrow" w:cs="Arial"/>
          <w:szCs w:val="20"/>
          <w:lang w:val="ro-RO"/>
        </w:rPr>
      </w:pPr>
    </w:p>
    <w:p w14:paraId="25727B86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szCs w:val="20"/>
          <w:lang w:val="ro-RO"/>
        </w:rPr>
      </w:pPr>
    </w:p>
    <w:p w14:paraId="33F998A6" w14:textId="77777777" w:rsidR="00E33763" w:rsidRPr="001E686B" w:rsidRDefault="00E33763" w:rsidP="00E33763">
      <w:pPr>
        <w:ind w:right="52"/>
        <w:jc w:val="both"/>
        <w:rPr>
          <w:rFonts w:ascii="Arial Narrow" w:hAnsi="Arial Narrow" w:cs="Arial"/>
          <w:i/>
          <w:iCs/>
          <w:szCs w:val="20"/>
          <w:lang w:val="ro-RO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E33763" w:rsidRPr="001E686B" w14:paraId="258B3C51" w14:textId="77777777" w:rsidTr="00BD0295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166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ro-RO"/>
              </w:rPr>
            </w:pPr>
          </w:p>
          <w:p w14:paraId="0D768869" w14:textId="77777777" w:rsidR="00E33763" w:rsidRPr="001E686B" w:rsidRDefault="006A7C9F" w:rsidP="00BD0295">
            <w:pPr>
              <w:jc w:val="center"/>
              <w:rPr>
                <w:rFonts w:ascii="Arial Narrow" w:hAnsi="Arial Narrow" w:cs="Arial"/>
                <w:szCs w:val="20"/>
                <w:lang w:val="ro-RO"/>
              </w:rPr>
            </w:pPr>
            <w:r>
              <w:rPr>
                <w:rFonts w:ascii="Arial Narrow" w:hAnsi="Arial Narrow" w:cs="Arial"/>
                <w:szCs w:val="20"/>
                <w:lang w:val="ro-RO"/>
              </w:rPr>
              <w:lastRenderedPageBreak/>
              <w:t>M2</w:t>
            </w:r>
            <w:r w:rsidR="00E33763" w:rsidRPr="001E686B">
              <w:rPr>
                <w:rFonts w:ascii="Arial Narrow" w:hAnsi="Arial Narrow" w:cs="Arial"/>
                <w:szCs w:val="20"/>
                <w:lang w:val="ro-RO"/>
              </w:rPr>
              <w:t>.La stabilirea notei finale se iau în considerare</w:t>
            </w:r>
          </w:p>
          <w:p w14:paraId="175BDA05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ro-RO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7BC4C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ro-RO"/>
              </w:rPr>
            </w:pPr>
          </w:p>
          <w:p w14:paraId="3E8F7837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ro-RO"/>
              </w:rPr>
            </w:pPr>
            <w:r w:rsidRPr="001E686B">
              <w:rPr>
                <w:rFonts w:ascii="Arial Narrow" w:hAnsi="Arial Narrow" w:cs="Arial"/>
                <w:szCs w:val="20"/>
                <w:lang w:val="ro-RO"/>
              </w:rPr>
              <w:lastRenderedPageBreak/>
              <w:t>Ponderea în notare, exprimată in  %</w:t>
            </w:r>
          </w:p>
          <w:p w14:paraId="2103B032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ro-RO"/>
              </w:rPr>
            </w:pPr>
            <w:r w:rsidRPr="001E686B">
              <w:rPr>
                <w:rFonts w:ascii="Arial Narrow" w:hAnsi="Arial Narrow" w:cs="Arial"/>
                <w:szCs w:val="20"/>
                <w:lang w:val="ro-RO"/>
              </w:rPr>
              <w:t>{Total=100%}</w:t>
            </w:r>
          </w:p>
        </w:tc>
      </w:tr>
      <w:tr w:rsidR="00E33763" w:rsidRPr="001E686B" w14:paraId="7B8B9486" w14:textId="77777777" w:rsidTr="00BD0295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B435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ro-RO"/>
              </w:rPr>
            </w:pPr>
          </w:p>
          <w:p w14:paraId="2F2F4BB8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ro-RO"/>
              </w:rPr>
            </w:pPr>
          </w:p>
          <w:p w14:paraId="44788BFD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ro-RO"/>
              </w:rPr>
              <w:t>- răspunsurile l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>a examen / colocviu (evaluarea finală)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F40F3" w14:textId="27765506" w:rsidR="00E33763" w:rsidRPr="001E686B" w:rsidRDefault="00E33763" w:rsidP="006A7C9F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C27E8A" w14:paraId="1C01E4E5" w14:textId="77777777" w:rsidTr="00BD0295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C840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  <w:p w14:paraId="5588048F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- răspunsurile finale la lucrările practice de laborator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3BC76" w14:textId="77777777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C27E8A" w14:paraId="3B3D812C" w14:textId="77777777" w:rsidTr="00BD0295">
        <w:trPr>
          <w:cantSplit/>
          <w:trHeight w:val="32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D97F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  <w:p w14:paraId="74C2885E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- testarea periodică prin lucrări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76EE" w14:textId="45F6D463" w:rsidR="00E33763" w:rsidRPr="001E686B" w:rsidRDefault="00C27E8A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  <w:r>
              <w:rPr>
                <w:rFonts w:ascii="Arial Narrow" w:hAnsi="Arial Narrow" w:cs="Arial"/>
                <w:szCs w:val="20"/>
                <w:lang w:val="fr-FR"/>
              </w:rPr>
              <w:t>7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>0</w:t>
            </w:r>
          </w:p>
        </w:tc>
      </w:tr>
      <w:tr w:rsidR="00E33763" w:rsidRPr="001E686B" w14:paraId="637462A4" w14:textId="77777777" w:rsidTr="00BD029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405D" w14:textId="39537B3C" w:rsidR="00E33763" w:rsidRPr="001E686B" w:rsidRDefault="00E33763" w:rsidP="00BD0295">
            <w:pPr>
              <w:spacing w:before="120"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- testarea continuă pe parcursul semestrului</w:t>
            </w:r>
            <w:r w:rsidR="00C27E8A">
              <w:rPr>
                <w:rFonts w:ascii="Arial Narrow" w:hAnsi="Arial Narrow" w:cs="Arial"/>
                <w:szCs w:val="20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EFF48" w14:textId="1FC43A21" w:rsidR="00E33763" w:rsidRPr="001E686B" w:rsidRDefault="00E33763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</w:p>
        </w:tc>
      </w:tr>
      <w:tr w:rsidR="00E33763" w:rsidRPr="001E686B" w14:paraId="7009640B" w14:textId="77777777" w:rsidTr="00BD0295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2697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  <w:p w14:paraId="2B4A2FBF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>- activităţile gen teme / referate / eseuri / traduceri / proiecte etc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67167" w14:textId="77777777" w:rsidR="00E33763" w:rsidRPr="001E686B" w:rsidRDefault="006A7C9F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  <w:r>
              <w:rPr>
                <w:rFonts w:ascii="Arial Narrow" w:hAnsi="Arial Narrow" w:cs="Arial"/>
                <w:szCs w:val="20"/>
                <w:lang w:val="fr-FR"/>
              </w:rPr>
              <w:t>20</w:t>
            </w:r>
          </w:p>
        </w:tc>
      </w:tr>
      <w:tr w:rsidR="00E33763" w:rsidRPr="001E686B" w14:paraId="130FE843" w14:textId="77777777" w:rsidTr="00BD0295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4FDBDB" w14:textId="77777777" w:rsidR="00E33763" w:rsidRPr="001E686B" w:rsidRDefault="00E33763" w:rsidP="00BD0295">
            <w:pPr>
              <w:spacing w:line="120" w:lineRule="exact"/>
              <w:rPr>
                <w:rFonts w:ascii="Arial Narrow" w:hAnsi="Arial Narrow" w:cs="Arial"/>
                <w:szCs w:val="20"/>
                <w:lang w:val="fr-FR"/>
              </w:rPr>
            </w:pPr>
          </w:p>
          <w:p w14:paraId="19B21CBB" w14:textId="77777777" w:rsidR="00E33763" w:rsidRPr="001E686B" w:rsidRDefault="00E33763" w:rsidP="00BD0295">
            <w:pPr>
              <w:spacing w:after="58"/>
              <w:rPr>
                <w:rFonts w:ascii="Arial Narrow" w:hAnsi="Arial Narrow" w:cs="Arial"/>
                <w:szCs w:val="20"/>
                <w:lang w:val="fr-FR"/>
              </w:rPr>
            </w:pP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- alte activităţi </w:t>
            </w:r>
            <w:r w:rsidRPr="001E686B">
              <w:rPr>
                <w:rFonts w:ascii="Arial Narrow" w:hAnsi="Arial Narrow" w:cs="Arial"/>
                <w:i/>
                <w:iCs/>
                <w:szCs w:val="20"/>
                <w:lang w:val="fr-FR"/>
              </w:rPr>
              <w:t>(precizaţi)</w:t>
            </w:r>
            <w:r w:rsidRPr="001E686B">
              <w:rPr>
                <w:rFonts w:ascii="Arial Narrow" w:hAnsi="Arial Narrow" w:cs="Arial"/>
                <w:szCs w:val="20"/>
                <w:lang w:val="fr-FR"/>
              </w:rPr>
              <w:t xml:space="preserve">. Participarea activă la seminar.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4DFF0" w14:textId="77777777" w:rsidR="00E33763" w:rsidRPr="001E686B" w:rsidRDefault="006A7C9F" w:rsidP="00BD0295">
            <w:pPr>
              <w:spacing w:after="58"/>
              <w:jc w:val="center"/>
              <w:rPr>
                <w:rFonts w:ascii="Arial Narrow" w:hAnsi="Arial Narrow" w:cs="Arial"/>
                <w:szCs w:val="20"/>
                <w:lang w:val="fr-FR"/>
              </w:rPr>
            </w:pPr>
            <w:r>
              <w:rPr>
                <w:rFonts w:ascii="Arial Narrow" w:hAnsi="Arial Narrow" w:cs="Arial"/>
                <w:szCs w:val="20"/>
                <w:lang w:val="fr-FR"/>
              </w:rPr>
              <w:t>1</w:t>
            </w:r>
            <w:r w:rsidR="00E33763" w:rsidRPr="001E686B">
              <w:rPr>
                <w:rFonts w:ascii="Arial Narrow" w:hAnsi="Arial Narrow" w:cs="Arial"/>
                <w:szCs w:val="20"/>
                <w:lang w:val="fr-FR"/>
              </w:rPr>
              <w:t>0</w:t>
            </w:r>
          </w:p>
        </w:tc>
      </w:tr>
    </w:tbl>
    <w:p w14:paraId="644DFF4C" w14:textId="77777777" w:rsidR="00E33763" w:rsidRPr="001E686B" w:rsidRDefault="00E33763" w:rsidP="00E33763">
      <w:pPr>
        <w:jc w:val="right"/>
        <w:rPr>
          <w:rFonts w:ascii="Arial Narrow" w:hAnsi="Arial Narrow" w:cs="Arial"/>
          <w:szCs w:val="20"/>
          <w:lang w:val="fr-FR"/>
        </w:rPr>
      </w:pPr>
    </w:p>
    <w:p w14:paraId="1F47DFDA" w14:textId="77777777" w:rsidR="00E33763" w:rsidRPr="001E686B" w:rsidRDefault="00E33763" w:rsidP="00E33763">
      <w:pPr>
        <w:ind w:firstLine="720"/>
        <w:rPr>
          <w:rFonts w:ascii="Arial Narrow" w:hAnsi="Arial Narrow" w:cs="Arial"/>
          <w:szCs w:val="20"/>
          <w:lang w:val="fr-FR"/>
        </w:rPr>
      </w:pPr>
    </w:p>
    <w:p w14:paraId="23636E7C" w14:textId="77777777" w:rsidR="00E33763" w:rsidRPr="001E686B" w:rsidRDefault="00E33763" w:rsidP="00E33763">
      <w:pPr>
        <w:ind w:firstLine="720"/>
        <w:rPr>
          <w:rFonts w:ascii="Arial Narrow" w:hAnsi="Arial Narrow" w:cs="Arial"/>
          <w:szCs w:val="20"/>
          <w:lang w:val="fr-FR"/>
        </w:rPr>
      </w:pPr>
    </w:p>
    <w:p w14:paraId="38925F0B" w14:textId="77777777" w:rsidR="00E33763" w:rsidRPr="001E686B" w:rsidRDefault="00E33763" w:rsidP="00E33763">
      <w:pPr>
        <w:ind w:left="720" w:firstLine="720"/>
        <w:rPr>
          <w:rFonts w:ascii="Arial Narrow" w:hAnsi="Arial Narrow" w:cs="Arial"/>
          <w:szCs w:val="20"/>
          <w:lang w:val="fr-FR"/>
        </w:rPr>
      </w:pPr>
      <w:r w:rsidRPr="001E686B">
        <w:rPr>
          <w:rFonts w:ascii="Arial Narrow" w:hAnsi="Arial Narrow" w:cs="Arial"/>
          <w:szCs w:val="20"/>
          <w:lang w:val="fr-FR"/>
        </w:rPr>
        <w:t xml:space="preserve">Data </w:t>
      </w:r>
      <w:proofErr w:type="gramStart"/>
      <w:r w:rsidRPr="001E686B">
        <w:rPr>
          <w:rFonts w:ascii="Arial Narrow" w:hAnsi="Arial Narrow" w:cs="Arial"/>
          <w:szCs w:val="20"/>
          <w:lang w:val="fr-FR"/>
        </w:rPr>
        <w:t>completării:</w:t>
      </w:r>
      <w:proofErr w:type="gramEnd"/>
      <w:r w:rsidRPr="001E686B">
        <w:rPr>
          <w:rFonts w:ascii="Arial Narrow" w:hAnsi="Arial Narrow" w:cs="Arial"/>
          <w:szCs w:val="20"/>
          <w:lang w:val="fr-FR"/>
        </w:rPr>
        <w:t>10.03.2020</w:t>
      </w:r>
      <w:r w:rsidRPr="001E686B">
        <w:rPr>
          <w:rFonts w:ascii="Arial Narrow" w:hAnsi="Arial Narrow" w:cs="Arial"/>
          <w:szCs w:val="20"/>
          <w:lang w:val="fr-FR"/>
        </w:rPr>
        <w:tab/>
        <w:t xml:space="preserve"> </w:t>
      </w:r>
      <w:r w:rsidRPr="001E686B">
        <w:rPr>
          <w:rFonts w:ascii="Arial Narrow" w:hAnsi="Arial Narrow" w:cs="Arial"/>
          <w:szCs w:val="20"/>
          <w:lang w:val="fr-FR"/>
        </w:rPr>
        <w:tab/>
      </w:r>
      <w:r w:rsidRPr="001E686B">
        <w:rPr>
          <w:rFonts w:ascii="Arial Narrow" w:hAnsi="Arial Narrow" w:cs="Arial"/>
          <w:szCs w:val="20"/>
          <w:lang w:val="fr-FR"/>
        </w:rPr>
        <w:tab/>
        <w:t>Semnătura titularului: ____________________</w:t>
      </w:r>
    </w:p>
    <w:p w14:paraId="6254F439" w14:textId="77777777" w:rsidR="003577F4" w:rsidRPr="001E686B" w:rsidRDefault="003577F4">
      <w:pPr>
        <w:rPr>
          <w:szCs w:val="20"/>
        </w:rPr>
      </w:pPr>
    </w:p>
    <w:sectPr w:rsidR="003577F4" w:rsidRPr="001E686B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D905" w14:textId="77777777" w:rsidR="00913017" w:rsidRDefault="00913017">
      <w:r>
        <w:separator/>
      </w:r>
    </w:p>
  </w:endnote>
  <w:endnote w:type="continuationSeparator" w:id="0">
    <w:p w14:paraId="00B47940" w14:textId="77777777" w:rsidR="00913017" w:rsidRDefault="009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D902" w14:textId="77777777" w:rsidR="00691B0E" w:rsidRDefault="006A7C9F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E042E" w14:textId="77777777" w:rsidR="00691B0E" w:rsidRDefault="00913017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B026" w14:textId="77777777" w:rsidR="00691B0E" w:rsidRDefault="006A7C9F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7A774C0" w14:textId="77777777" w:rsidR="00691B0E" w:rsidRDefault="00913017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AF7D" w14:textId="77777777" w:rsidR="00913017" w:rsidRDefault="00913017">
      <w:r>
        <w:separator/>
      </w:r>
    </w:p>
  </w:footnote>
  <w:footnote w:type="continuationSeparator" w:id="0">
    <w:p w14:paraId="604BE14A" w14:textId="77777777" w:rsidR="00913017" w:rsidRDefault="0091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86C6" w14:textId="77777777" w:rsidR="00691B0E" w:rsidRPr="0077376E" w:rsidRDefault="00913017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47507"/>
    <w:multiLevelType w:val="hybridMultilevel"/>
    <w:tmpl w:val="888615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63"/>
    <w:rsid w:val="00102138"/>
    <w:rsid w:val="001E686B"/>
    <w:rsid w:val="00291799"/>
    <w:rsid w:val="003577F4"/>
    <w:rsid w:val="00472F51"/>
    <w:rsid w:val="00525F58"/>
    <w:rsid w:val="006A7C9F"/>
    <w:rsid w:val="00841C1C"/>
    <w:rsid w:val="00913017"/>
    <w:rsid w:val="00B22951"/>
    <w:rsid w:val="00C27E8A"/>
    <w:rsid w:val="00DB06DF"/>
    <w:rsid w:val="00E33763"/>
    <w:rsid w:val="00E37014"/>
    <w:rsid w:val="00FC6FE2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66BB4"/>
  <w15:docId w15:val="{B7712847-1D37-E944-BF98-80EFA75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763"/>
    <w:rPr>
      <w:rFonts w:ascii="Arial" w:hAnsi="Arial" w:cs="Arial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rsid w:val="00E33763"/>
    <w:rPr>
      <w:rFonts w:ascii="Arial" w:eastAsia="Times New Roman" w:hAnsi="Arial" w:cs="Arial"/>
      <w:lang w:val="fr-FR"/>
    </w:rPr>
  </w:style>
  <w:style w:type="paragraph" w:styleId="Header">
    <w:name w:val="header"/>
    <w:basedOn w:val="Normal"/>
    <w:link w:val="HeaderChar"/>
    <w:rsid w:val="00E33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376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E33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763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E33763"/>
  </w:style>
  <w:style w:type="paragraph" w:customStyle="1" w:styleId="Sansinterligne">
    <w:name w:val="Sans interligne"/>
    <w:rsid w:val="00E3376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o-RO" w:eastAsia="zh-CN"/>
    </w:rPr>
  </w:style>
  <w:style w:type="character" w:customStyle="1" w:styleId="Policepardfaut">
    <w:name w:val="Police par défaut"/>
    <w:rsid w:val="00E33763"/>
  </w:style>
  <w:style w:type="paragraph" w:customStyle="1" w:styleId="Standard">
    <w:name w:val="Standard"/>
    <w:rsid w:val="00E3376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E3376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3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763"/>
    <w:pPr>
      <w:widowControl/>
      <w:autoSpaceDE/>
      <w:autoSpaceDN/>
      <w:adjustRightInd/>
      <w:ind w:left="720"/>
      <w:contextualSpacing/>
    </w:pPr>
    <w:rPr>
      <w:rFonts w:ascii="Times" w:eastAsia="Times" w:hAnsi="Times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DANIELA ZAHARIA</cp:lastModifiedBy>
  <cp:revision>11</cp:revision>
  <dcterms:created xsi:type="dcterms:W3CDTF">2020-03-12T08:25:00Z</dcterms:created>
  <dcterms:modified xsi:type="dcterms:W3CDTF">2020-09-28T00:25:00Z</dcterms:modified>
</cp:coreProperties>
</file>