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B1" w:rsidRDefault="00BF467A" w:rsidP="00BF467A">
      <w:pPr>
        <w:shd w:val="clear" w:color="auto" w:fill="EFEFEF"/>
        <w:spacing w:before="100" w:beforeAutospacing="1" w:after="100" w:afterAutospacing="1" w:line="240" w:lineRule="auto"/>
        <w:jc w:val="center"/>
        <w:rPr>
          <w:rFonts w:ascii="Times New Roman" w:eastAsia="Times New Roman" w:hAnsi="Times New Roman" w:cs="Times New Roman"/>
          <w:b/>
          <w:color w:val="666666"/>
          <w:sz w:val="32"/>
          <w:szCs w:val="32"/>
          <w:lang w:eastAsia="ro-RO"/>
        </w:rPr>
      </w:pPr>
      <w:r w:rsidRPr="00CB2EB1">
        <w:rPr>
          <w:rFonts w:ascii="Times New Roman" w:eastAsia="Times New Roman" w:hAnsi="Times New Roman" w:cs="Times New Roman"/>
          <w:b/>
          <w:color w:val="666666"/>
          <w:sz w:val="32"/>
          <w:szCs w:val="32"/>
          <w:lang w:eastAsia="ro-RO"/>
        </w:rPr>
        <w:t>I</w:t>
      </w:r>
      <w:r w:rsidR="00CB2EB1" w:rsidRPr="00CB2EB1">
        <w:rPr>
          <w:rFonts w:ascii="Times New Roman" w:eastAsia="Times New Roman" w:hAnsi="Times New Roman" w:cs="Times New Roman"/>
          <w:b/>
          <w:color w:val="666666"/>
          <w:sz w:val="32"/>
          <w:szCs w:val="32"/>
          <w:lang w:eastAsia="ro-RO"/>
        </w:rPr>
        <w:t>nstrucțiuni</w:t>
      </w:r>
      <w:r w:rsidRPr="00CB2EB1">
        <w:rPr>
          <w:rFonts w:ascii="Times New Roman" w:eastAsia="Times New Roman" w:hAnsi="Times New Roman" w:cs="Times New Roman"/>
          <w:b/>
          <w:color w:val="666666"/>
          <w:sz w:val="32"/>
          <w:szCs w:val="32"/>
          <w:lang w:eastAsia="ro-RO"/>
        </w:rPr>
        <w:t xml:space="preserve"> </w:t>
      </w:r>
      <w:r w:rsidR="00CB2EB1" w:rsidRPr="00CB2EB1">
        <w:rPr>
          <w:rFonts w:ascii="Times New Roman" w:eastAsia="Times New Roman" w:hAnsi="Times New Roman" w:cs="Times New Roman"/>
          <w:b/>
          <w:color w:val="666666"/>
          <w:sz w:val="32"/>
          <w:szCs w:val="32"/>
          <w:lang w:eastAsia="ro-RO"/>
        </w:rPr>
        <w:t xml:space="preserve">privind accesarea </w:t>
      </w:r>
    </w:p>
    <w:p w:rsidR="00BF467A" w:rsidRPr="00CB2EB1" w:rsidRDefault="00CB2EB1" w:rsidP="00BF467A">
      <w:pPr>
        <w:shd w:val="clear" w:color="auto" w:fill="EFEFEF"/>
        <w:spacing w:before="100" w:beforeAutospacing="1" w:after="100" w:afterAutospacing="1" w:line="240" w:lineRule="auto"/>
        <w:jc w:val="center"/>
        <w:rPr>
          <w:rFonts w:ascii="Times New Roman" w:eastAsia="Times New Roman" w:hAnsi="Times New Roman" w:cs="Times New Roman"/>
          <w:b/>
          <w:color w:val="666666"/>
          <w:sz w:val="32"/>
          <w:szCs w:val="32"/>
          <w:lang w:eastAsia="ro-RO"/>
        </w:rPr>
      </w:pPr>
      <w:r w:rsidRPr="00CB2EB1">
        <w:rPr>
          <w:rFonts w:ascii="Times New Roman" w:eastAsia="Times New Roman" w:hAnsi="Times New Roman" w:cs="Times New Roman"/>
          <w:b/>
          <w:color w:val="666666"/>
          <w:sz w:val="32"/>
          <w:szCs w:val="32"/>
          <w:lang w:eastAsia="ro-RO"/>
        </w:rPr>
        <w:t>adresei de e-mail instituțională</w:t>
      </w:r>
      <w:r w:rsidRPr="00CB2EB1">
        <w:rPr>
          <w:rFonts w:ascii="Times New Roman" w:eastAsia="Times New Roman" w:hAnsi="Times New Roman" w:cs="Times New Roman"/>
          <w:b/>
          <w:color w:val="666666"/>
          <w:sz w:val="32"/>
          <w:szCs w:val="32"/>
          <w:lang w:eastAsia="ro-RO"/>
        </w:rPr>
        <w:tab/>
      </w:r>
    </w:p>
    <w:p w:rsidR="00BF467A" w:rsidRPr="00CB2EB1" w:rsidRDefault="00CB2EB1" w:rsidP="00BF467A">
      <w:pPr>
        <w:shd w:val="clear" w:color="auto" w:fill="EFEFEF"/>
        <w:spacing w:before="100" w:beforeAutospacing="1" w:after="100" w:afterAutospacing="1" w:line="240" w:lineRule="auto"/>
        <w:jc w:val="center"/>
        <w:rPr>
          <w:rFonts w:ascii="Times New Roman" w:eastAsia="Times New Roman" w:hAnsi="Times New Roman" w:cs="Times New Roman"/>
          <w:b/>
          <w:color w:val="666666"/>
          <w:sz w:val="32"/>
          <w:szCs w:val="32"/>
          <w:lang w:eastAsia="ro-RO"/>
        </w:rPr>
      </w:pPr>
      <w:r w:rsidRPr="00CB2EB1">
        <w:rPr>
          <w:rFonts w:ascii="Times New Roman" w:eastAsia="Times New Roman" w:hAnsi="Times New Roman" w:cs="Times New Roman"/>
          <w:b/>
          <w:color w:val="666666"/>
          <w:sz w:val="32"/>
          <w:szCs w:val="32"/>
          <w:lang w:eastAsia="ro-RO"/>
        </w:rPr>
        <w:t>pentru studenți</w:t>
      </w:r>
    </w:p>
    <w:p w:rsidR="00BF467A" w:rsidRDefault="00BF467A" w:rsidP="00BF467A">
      <w:pPr>
        <w:shd w:val="clear" w:color="auto" w:fill="EFEFEF"/>
        <w:spacing w:before="100" w:beforeAutospacing="1" w:after="100" w:afterAutospacing="1" w:line="240" w:lineRule="auto"/>
        <w:jc w:val="center"/>
        <w:rPr>
          <w:rFonts w:ascii="Times New Roman" w:eastAsia="Times New Roman" w:hAnsi="Times New Roman" w:cs="Times New Roman"/>
          <w:b/>
          <w:color w:val="666666"/>
          <w:sz w:val="28"/>
          <w:szCs w:val="28"/>
          <w:lang w:eastAsia="ro-RO"/>
        </w:rPr>
      </w:pPr>
    </w:p>
    <w:p w:rsidR="00BF467A" w:rsidRPr="00BF467A" w:rsidRDefault="00BF467A" w:rsidP="00BF467A">
      <w:pPr>
        <w:shd w:val="clear" w:color="auto" w:fill="EFEFEF"/>
        <w:spacing w:before="100" w:beforeAutospacing="1" w:after="100" w:afterAutospacing="1" w:line="240" w:lineRule="auto"/>
        <w:jc w:val="center"/>
        <w:rPr>
          <w:rFonts w:ascii="Times New Roman" w:eastAsia="Times New Roman" w:hAnsi="Times New Roman" w:cs="Times New Roman"/>
          <w:b/>
          <w:color w:val="666666"/>
          <w:sz w:val="28"/>
          <w:szCs w:val="28"/>
          <w:lang w:eastAsia="ro-RO"/>
        </w:rPr>
      </w:pPr>
    </w:p>
    <w:p w:rsidR="00BF467A" w:rsidRPr="00BF467A" w:rsidRDefault="00BF467A" w:rsidP="00BF467A">
      <w:pPr>
        <w:numPr>
          <w:ilvl w:val="0"/>
          <w:numId w:val="1"/>
        </w:numPr>
        <w:shd w:val="clear" w:color="auto" w:fill="EFEFEF"/>
        <w:spacing w:before="100" w:beforeAutospacing="1" w:after="100" w:afterAutospacing="1" w:line="240" w:lineRule="auto"/>
        <w:ind w:left="375"/>
        <w:jc w:val="both"/>
        <w:rPr>
          <w:rFonts w:ascii="Times New Roman" w:eastAsia="Times New Roman" w:hAnsi="Times New Roman" w:cs="Times New Roman"/>
          <w:color w:val="666666"/>
          <w:sz w:val="28"/>
          <w:szCs w:val="28"/>
          <w:lang w:eastAsia="ro-RO"/>
        </w:rPr>
      </w:pPr>
      <w:r w:rsidRPr="00BF467A">
        <w:rPr>
          <w:rFonts w:ascii="Times New Roman" w:eastAsia="Times New Roman" w:hAnsi="Times New Roman" w:cs="Times New Roman"/>
          <w:color w:val="666666"/>
          <w:sz w:val="28"/>
          <w:szCs w:val="28"/>
          <w:lang w:eastAsia="ro-RO"/>
        </w:rPr>
        <w:t>Pasul 1: Intrați pe </w:t>
      </w:r>
      <w:r w:rsidRPr="00BF467A">
        <w:rPr>
          <w:rFonts w:ascii="Times New Roman" w:eastAsia="Times New Roman" w:hAnsi="Times New Roman" w:cs="Times New Roman"/>
          <w:b/>
          <w:bCs/>
          <w:color w:val="666666"/>
          <w:sz w:val="28"/>
          <w:szCs w:val="28"/>
          <w:lang w:eastAsia="ro-RO"/>
        </w:rPr>
        <w:t>catalogul online</w:t>
      </w:r>
      <w:r w:rsidRPr="00BF467A">
        <w:rPr>
          <w:rFonts w:ascii="Times New Roman" w:eastAsia="Times New Roman" w:hAnsi="Times New Roman" w:cs="Times New Roman"/>
          <w:color w:val="666666"/>
          <w:sz w:val="28"/>
          <w:szCs w:val="28"/>
          <w:lang w:eastAsia="ro-RO"/>
        </w:rPr>
        <w:t> (</w:t>
      </w:r>
      <w:hyperlink r:id="rId5" w:tgtFrame="_blank" w:history="1">
        <w:r w:rsidRPr="00BF467A">
          <w:rPr>
            <w:rFonts w:ascii="Times New Roman" w:eastAsia="Times New Roman" w:hAnsi="Times New Roman" w:cs="Times New Roman"/>
            <w:color w:val="294A70"/>
            <w:sz w:val="28"/>
            <w:szCs w:val="28"/>
            <w:u w:val="single"/>
            <w:lang w:eastAsia="ro-RO"/>
          </w:rPr>
          <w:t>https://ums.unibuc.ro/</w:t>
        </w:r>
      </w:hyperlink>
      <w:r w:rsidRPr="00BF467A">
        <w:rPr>
          <w:rFonts w:ascii="Times New Roman" w:eastAsia="Times New Roman" w:hAnsi="Times New Roman" w:cs="Times New Roman"/>
          <w:color w:val="666666"/>
          <w:sz w:val="28"/>
          <w:szCs w:val="28"/>
          <w:lang w:eastAsia="ro-RO"/>
        </w:rPr>
        <w:t>) și vă logați cu datele voastre.</w:t>
      </w:r>
    </w:p>
    <w:p w:rsidR="00BF467A" w:rsidRPr="00BF467A" w:rsidRDefault="00BF467A" w:rsidP="00BF467A">
      <w:pPr>
        <w:numPr>
          <w:ilvl w:val="0"/>
          <w:numId w:val="1"/>
        </w:numPr>
        <w:shd w:val="clear" w:color="auto" w:fill="EFEFEF"/>
        <w:spacing w:before="100" w:beforeAutospacing="1" w:after="100" w:afterAutospacing="1" w:line="240" w:lineRule="auto"/>
        <w:ind w:left="375"/>
        <w:jc w:val="both"/>
        <w:rPr>
          <w:rFonts w:ascii="Times New Roman" w:eastAsia="Times New Roman" w:hAnsi="Times New Roman" w:cs="Times New Roman"/>
          <w:color w:val="666666"/>
          <w:sz w:val="28"/>
          <w:szCs w:val="28"/>
          <w:lang w:eastAsia="ro-RO"/>
        </w:rPr>
      </w:pPr>
      <w:r w:rsidRPr="00BF467A">
        <w:rPr>
          <w:rFonts w:ascii="Times New Roman" w:eastAsia="Times New Roman" w:hAnsi="Times New Roman" w:cs="Times New Roman"/>
          <w:color w:val="666666"/>
          <w:sz w:val="28"/>
          <w:szCs w:val="28"/>
          <w:lang w:eastAsia="ro-RO"/>
        </w:rPr>
        <w:t>(Pasul 1.1: Pentru studenții de la master sau pentru cei care urmează două programe sau două facultăți în paralel, alegeți din secțiunea „Schimbă context” varianta cea mai actuală, cea unde vă verificați de obicei și situația școlară)</w:t>
      </w:r>
    </w:p>
    <w:p w:rsidR="00BF467A" w:rsidRPr="00BF467A" w:rsidRDefault="00BF467A" w:rsidP="00BF467A">
      <w:pPr>
        <w:numPr>
          <w:ilvl w:val="0"/>
          <w:numId w:val="1"/>
        </w:numPr>
        <w:shd w:val="clear" w:color="auto" w:fill="EFEFEF"/>
        <w:spacing w:before="100" w:beforeAutospacing="1" w:after="100" w:afterAutospacing="1" w:line="240" w:lineRule="auto"/>
        <w:ind w:left="375"/>
        <w:jc w:val="both"/>
        <w:rPr>
          <w:rFonts w:ascii="Times New Roman" w:eastAsia="Times New Roman" w:hAnsi="Times New Roman" w:cs="Times New Roman"/>
          <w:color w:val="666666"/>
          <w:sz w:val="28"/>
          <w:szCs w:val="28"/>
          <w:lang w:eastAsia="ro-RO"/>
        </w:rPr>
      </w:pPr>
      <w:r w:rsidRPr="00BF467A">
        <w:rPr>
          <w:rFonts w:ascii="Times New Roman" w:eastAsia="Times New Roman" w:hAnsi="Times New Roman" w:cs="Times New Roman"/>
          <w:color w:val="666666"/>
          <w:sz w:val="28"/>
          <w:szCs w:val="28"/>
          <w:lang w:eastAsia="ro-RO"/>
        </w:rPr>
        <w:t>Pasul 2: Mergeți la secțiunea </w:t>
      </w:r>
      <w:r w:rsidRPr="00BF467A">
        <w:rPr>
          <w:rFonts w:ascii="Times New Roman" w:eastAsia="Times New Roman" w:hAnsi="Times New Roman" w:cs="Times New Roman"/>
          <w:b/>
          <w:bCs/>
          <w:color w:val="666666"/>
          <w:sz w:val="28"/>
          <w:szCs w:val="28"/>
          <w:lang w:eastAsia="ro-RO"/>
        </w:rPr>
        <w:t>„Date student”</w:t>
      </w:r>
      <w:r w:rsidRPr="00BF467A">
        <w:rPr>
          <w:rFonts w:ascii="Times New Roman" w:eastAsia="Times New Roman" w:hAnsi="Times New Roman" w:cs="Times New Roman"/>
          <w:color w:val="666666"/>
          <w:sz w:val="28"/>
          <w:szCs w:val="28"/>
          <w:lang w:eastAsia="ro-RO"/>
        </w:rPr>
        <w:t> și acolo intrați în tab-ul </w:t>
      </w:r>
      <w:r w:rsidRPr="00BF467A">
        <w:rPr>
          <w:rFonts w:ascii="Times New Roman" w:eastAsia="Times New Roman" w:hAnsi="Times New Roman" w:cs="Times New Roman"/>
          <w:b/>
          <w:bCs/>
          <w:color w:val="666666"/>
          <w:sz w:val="28"/>
          <w:szCs w:val="28"/>
          <w:lang w:eastAsia="ro-RO"/>
        </w:rPr>
        <w:t>„Contact”</w:t>
      </w:r>
      <w:r w:rsidRPr="00BF467A">
        <w:rPr>
          <w:rFonts w:ascii="Times New Roman" w:eastAsia="Times New Roman" w:hAnsi="Times New Roman" w:cs="Times New Roman"/>
          <w:color w:val="666666"/>
          <w:sz w:val="28"/>
          <w:szCs w:val="28"/>
          <w:lang w:eastAsia="ro-RO"/>
        </w:rPr>
        <w:t>. În câmpul </w:t>
      </w:r>
      <w:r w:rsidRPr="00BF467A">
        <w:rPr>
          <w:rFonts w:ascii="Times New Roman" w:eastAsia="Times New Roman" w:hAnsi="Times New Roman" w:cs="Times New Roman"/>
          <w:b/>
          <w:bCs/>
          <w:color w:val="666666"/>
          <w:sz w:val="28"/>
          <w:szCs w:val="28"/>
          <w:lang w:eastAsia="ro-RO"/>
        </w:rPr>
        <w:t>„Email”</w:t>
      </w:r>
      <w:r w:rsidRPr="00BF467A">
        <w:rPr>
          <w:rFonts w:ascii="Times New Roman" w:eastAsia="Times New Roman" w:hAnsi="Times New Roman" w:cs="Times New Roman"/>
          <w:color w:val="666666"/>
          <w:sz w:val="28"/>
          <w:szCs w:val="28"/>
          <w:lang w:eastAsia="ro-RO"/>
        </w:rPr>
        <w:t> ar trebui să găsiți adresa de mail pe care ați completat-o la admitere, dar și o adresă nouă, de forma </w:t>
      </w:r>
      <w:hyperlink r:id="rId6" w:history="1">
        <w:r w:rsidRPr="00BF467A">
          <w:rPr>
            <w:rFonts w:ascii="Times New Roman" w:eastAsia="Times New Roman" w:hAnsi="Times New Roman" w:cs="Times New Roman"/>
            <w:color w:val="294A70"/>
            <w:sz w:val="28"/>
            <w:szCs w:val="28"/>
            <w:u w:val="single"/>
            <w:lang w:eastAsia="ro-RO"/>
          </w:rPr>
          <w:t>nume@s.unibuc.ro</w:t>
        </w:r>
      </w:hyperlink>
      <w:r w:rsidRPr="00BF467A">
        <w:rPr>
          <w:rFonts w:ascii="Times New Roman" w:eastAsia="Times New Roman" w:hAnsi="Times New Roman" w:cs="Times New Roman"/>
          <w:color w:val="666666"/>
          <w:sz w:val="28"/>
          <w:szCs w:val="28"/>
          <w:lang w:eastAsia="ro-RO"/>
        </w:rPr>
        <w:t>. E posibil ca această adresă să aibă forma </w:t>
      </w:r>
      <w:hyperlink r:id="rId7" w:history="1">
        <w:r w:rsidRPr="00BF467A">
          <w:rPr>
            <w:rFonts w:ascii="Times New Roman" w:eastAsia="Times New Roman" w:hAnsi="Times New Roman" w:cs="Times New Roman"/>
            <w:color w:val="294A70"/>
            <w:sz w:val="28"/>
            <w:szCs w:val="28"/>
            <w:u w:val="single"/>
            <w:lang w:eastAsia="ro-RO"/>
          </w:rPr>
          <w:t>prenume.numeXY@s.unibuc.ro</w:t>
        </w:r>
      </w:hyperlink>
      <w:r w:rsidRPr="00BF467A">
        <w:rPr>
          <w:rFonts w:ascii="Times New Roman" w:eastAsia="Times New Roman" w:hAnsi="Times New Roman" w:cs="Times New Roman"/>
          <w:color w:val="666666"/>
          <w:sz w:val="28"/>
          <w:szCs w:val="28"/>
          <w:lang w:eastAsia="ro-RO"/>
        </w:rPr>
        <w:t>, dacă în Universitate mai sunt și alți studenți cu aceeași combinație de nume-prenume. Notați această adresă, pentru că ea este adresa voastră instituțională.</w:t>
      </w:r>
    </w:p>
    <w:p w:rsidR="00BF467A" w:rsidRPr="00BF467A" w:rsidRDefault="00BF467A" w:rsidP="00BF467A">
      <w:pPr>
        <w:numPr>
          <w:ilvl w:val="0"/>
          <w:numId w:val="1"/>
        </w:numPr>
        <w:shd w:val="clear" w:color="auto" w:fill="EFEFEF"/>
        <w:spacing w:before="100" w:beforeAutospacing="1" w:after="100" w:afterAutospacing="1" w:line="240" w:lineRule="auto"/>
        <w:ind w:left="375"/>
        <w:jc w:val="both"/>
        <w:rPr>
          <w:rFonts w:ascii="Times New Roman" w:eastAsia="Times New Roman" w:hAnsi="Times New Roman" w:cs="Times New Roman"/>
          <w:color w:val="666666"/>
          <w:sz w:val="28"/>
          <w:szCs w:val="28"/>
          <w:lang w:eastAsia="ro-RO"/>
        </w:rPr>
      </w:pPr>
      <w:r w:rsidRPr="00BF467A">
        <w:rPr>
          <w:rFonts w:ascii="Times New Roman" w:eastAsia="Times New Roman" w:hAnsi="Times New Roman" w:cs="Times New Roman"/>
          <w:color w:val="666666"/>
          <w:sz w:val="28"/>
          <w:szCs w:val="28"/>
          <w:lang w:eastAsia="ro-RO"/>
        </w:rPr>
        <w:t>Pasul 3: Tot în secțiunea </w:t>
      </w:r>
      <w:r w:rsidRPr="00BF467A">
        <w:rPr>
          <w:rFonts w:ascii="Times New Roman" w:eastAsia="Times New Roman" w:hAnsi="Times New Roman" w:cs="Times New Roman"/>
          <w:b/>
          <w:bCs/>
          <w:color w:val="666666"/>
          <w:sz w:val="28"/>
          <w:szCs w:val="28"/>
          <w:lang w:eastAsia="ro-RO"/>
        </w:rPr>
        <w:t>„Date student”</w:t>
      </w:r>
      <w:r w:rsidRPr="00BF467A">
        <w:rPr>
          <w:rFonts w:ascii="Times New Roman" w:eastAsia="Times New Roman" w:hAnsi="Times New Roman" w:cs="Times New Roman"/>
          <w:color w:val="666666"/>
          <w:sz w:val="28"/>
          <w:szCs w:val="28"/>
          <w:lang w:eastAsia="ro-RO"/>
        </w:rPr>
        <w:t>, mergeți în tab-ul </w:t>
      </w:r>
      <w:r w:rsidRPr="00BF467A">
        <w:rPr>
          <w:rFonts w:ascii="Times New Roman" w:eastAsia="Times New Roman" w:hAnsi="Times New Roman" w:cs="Times New Roman"/>
          <w:b/>
          <w:bCs/>
          <w:color w:val="666666"/>
          <w:sz w:val="28"/>
          <w:szCs w:val="28"/>
          <w:lang w:eastAsia="ro-RO"/>
        </w:rPr>
        <w:t>„Date generale”</w:t>
      </w:r>
      <w:r w:rsidRPr="00BF467A">
        <w:rPr>
          <w:rFonts w:ascii="Times New Roman" w:eastAsia="Times New Roman" w:hAnsi="Times New Roman" w:cs="Times New Roman"/>
          <w:color w:val="666666"/>
          <w:sz w:val="28"/>
          <w:szCs w:val="28"/>
          <w:lang w:eastAsia="ro-RO"/>
        </w:rPr>
        <w:t> și notați seria și numărul cărții de identitate (din câmpul </w:t>
      </w:r>
      <w:r w:rsidRPr="00BF467A">
        <w:rPr>
          <w:rFonts w:ascii="Times New Roman" w:eastAsia="Times New Roman" w:hAnsi="Times New Roman" w:cs="Times New Roman"/>
          <w:b/>
          <w:bCs/>
          <w:color w:val="666666"/>
          <w:sz w:val="28"/>
          <w:szCs w:val="28"/>
          <w:lang w:eastAsia="ro-RO"/>
        </w:rPr>
        <w:t>„Serie BI/CI”</w:t>
      </w:r>
      <w:r w:rsidRPr="00BF467A">
        <w:rPr>
          <w:rFonts w:ascii="Times New Roman" w:eastAsia="Times New Roman" w:hAnsi="Times New Roman" w:cs="Times New Roman"/>
          <w:color w:val="666666"/>
          <w:sz w:val="28"/>
          <w:szCs w:val="28"/>
          <w:lang w:eastAsia="ro-RO"/>
        </w:rPr>
        <w:t>). Parola temporară pentru adresa de email instituțională este formată din seria cărții de indentitate (cu majuscule), numărul CI și un asterisc, fără spații între ele (de ex. AA123456*). Înarmați cu aceste date, treceți la</w:t>
      </w:r>
    </w:p>
    <w:p w:rsidR="00BF467A" w:rsidRPr="00BF467A" w:rsidRDefault="00BF467A" w:rsidP="00BF467A">
      <w:pPr>
        <w:numPr>
          <w:ilvl w:val="0"/>
          <w:numId w:val="1"/>
        </w:numPr>
        <w:shd w:val="clear" w:color="auto" w:fill="EFEFEF"/>
        <w:spacing w:before="100" w:beforeAutospacing="1" w:after="100" w:afterAutospacing="1" w:line="240" w:lineRule="auto"/>
        <w:ind w:left="375"/>
        <w:jc w:val="both"/>
        <w:rPr>
          <w:rFonts w:ascii="Times New Roman" w:eastAsia="Times New Roman" w:hAnsi="Times New Roman" w:cs="Times New Roman"/>
          <w:color w:val="666666"/>
          <w:sz w:val="28"/>
          <w:szCs w:val="28"/>
          <w:lang w:eastAsia="ro-RO"/>
        </w:rPr>
      </w:pPr>
      <w:r w:rsidRPr="00BF467A">
        <w:rPr>
          <w:rFonts w:ascii="Times New Roman" w:eastAsia="Times New Roman" w:hAnsi="Times New Roman" w:cs="Times New Roman"/>
          <w:color w:val="666666"/>
          <w:sz w:val="28"/>
          <w:szCs w:val="28"/>
          <w:lang w:eastAsia="ro-RO"/>
        </w:rPr>
        <w:t>Pasul 4: Mergeți la adresa </w:t>
      </w:r>
      <w:hyperlink r:id="rId8" w:tgtFrame="_blank" w:history="1">
        <w:r w:rsidRPr="00BF467A">
          <w:rPr>
            <w:rFonts w:ascii="Times New Roman" w:eastAsia="Times New Roman" w:hAnsi="Times New Roman" w:cs="Times New Roman"/>
            <w:color w:val="294A70"/>
            <w:sz w:val="28"/>
            <w:szCs w:val="28"/>
            <w:u w:val="single"/>
            <w:lang w:eastAsia="ro-RO"/>
          </w:rPr>
          <w:t>https://login.microsoftonline.com/</w:t>
        </w:r>
      </w:hyperlink>
      <w:r w:rsidRPr="00BF467A">
        <w:rPr>
          <w:rFonts w:ascii="Times New Roman" w:eastAsia="Times New Roman" w:hAnsi="Times New Roman" w:cs="Times New Roman"/>
          <w:color w:val="666666"/>
          <w:sz w:val="28"/>
          <w:szCs w:val="28"/>
          <w:lang w:eastAsia="ro-RO"/>
        </w:rPr>
        <w:t> și urmați instrucțiunile de logare, utilizând datele de la punctele 2 și 3. Va trebui să vă alegeți o nouă parolă, să introduceți un număr de telefon și o adresă de email alternativă, pentru eventualitatea că vă uitați parola. Mai multe detalii puteți găsi în ghidul pus la dispoziție de Direcția IT&amp;C a Universității (</w:t>
      </w:r>
      <w:hyperlink r:id="rId9" w:history="1">
        <w:r w:rsidRPr="00BF467A">
          <w:rPr>
            <w:rFonts w:ascii="Times New Roman" w:eastAsia="Times New Roman" w:hAnsi="Times New Roman" w:cs="Times New Roman"/>
            <w:color w:val="294A70"/>
            <w:sz w:val="28"/>
            <w:szCs w:val="28"/>
            <w:u w:val="single"/>
            <w:lang w:eastAsia="ro-RO"/>
          </w:rPr>
          <w:t>https://unibuc.ro/wp-content/uploads/2019/12/Ghid-autentificare-studenti.pdf</w:t>
        </w:r>
      </w:hyperlink>
      <w:r w:rsidRPr="00BF467A">
        <w:rPr>
          <w:rFonts w:ascii="Times New Roman" w:eastAsia="Times New Roman" w:hAnsi="Times New Roman" w:cs="Times New Roman"/>
          <w:color w:val="666666"/>
          <w:sz w:val="28"/>
          <w:szCs w:val="28"/>
          <w:lang w:eastAsia="ro-RO"/>
        </w:rPr>
        <w:t>)</w:t>
      </w:r>
    </w:p>
    <w:p w:rsidR="00BF467A" w:rsidRPr="00BF467A" w:rsidRDefault="00BF467A" w:rsidP="00BF467A">
      <w:pPr>
        <w:numPr>
          <w:ilvl w:val="0"/>
          <w:numId w:val="1"/>
        </w:numPr>
        <w:shd w:val="clear" w:color="auto" w:fill="EFEFEF"/>
        <w:spacing w:before="100" w:beforeAutospacing="1" w:after="100" w:afterAutospacing="1" w:line="240" w:lineRule="auto"/>
        <w:ind w:left="375"/>
        <w:jc w:val="both"/>
        <w:rPr>
          <w:rFonts w:ascii="Times New Roman" w:eastAsia="Times New Roman" w:hAnsi="Times New Roman" w:cs="Times New Roman"/>
          <w:color w:val="666666"/>
          <w:sz w:val="28"/>
          <w:szCs w:val="28"/>
          <w:lang w:eastAsia="ro-RO"/>
        </w:rPr>
      </w:pPr>
      <w:r w:rsidRPr="00BF467A">
        <w:rPr>
          <w:rFonts w:ascii="Times New Roman" w:eastAsia="Times New Roman" w:hAnsi="Times New Roman" w:cs="Times New Roman"/>
          <w:color w:val="666666"/>
          <w:sz w:val="28"/>
          <w:szCs w:val="28"/>
          <w:lang w:eastAsia="ro-RO"/>
        </w:rPr>
        <w:t>Pasul 5: Beneficiați de toate avantajele și descoperiți aplicațiile oferite de adresa instituțională.</w:t>
      </w:r>
    </w:p>
    <w:p w:rsidR="00BF467A" w:rsidRPr="00BF467A" w:rsidRDefault="00BF467A" w:rsidP="00BF467A">
      <w:pPr>
        <w:shd w:val="clear" w:color="auto" w:fill="EFEFEF"/>
        <w:spacing w:after="225" w:line="240" w:lineRule="auto"/>
        <w:rPr>
          <w:rFonts w:ascii="Arial" w:eastAsia="Times New Roman" w:hAnsi="Arial" w:cs="Arial"/>
          <w:color w:val="666666"/>
          <w:sz w:val="21"/>
          <w:szCs w:val="21"/>
          <w:lang w:eastAsia="ro-RO"/>
        </w:rPr>
      </w:pPr>
      <w:r w:rsidRPr="00BF467A">
        <w:rPr>
          <w:rFonts w:ascii="Arial" w:eastAsia="Times New Roman" w:hAnsi="Arial" w:cs="Arial"/>
          <w:color w:val="666666"/>
          <w:sz w:val="21"/>
          <w:szCs w:val="21"/>
          <w:lang w:eastAsia="ro-RO"/>
        </w:rPr>
        <w:t> </w:t>
      </w:r>
    </w:p>
    <w:p w:rsidR="00020003" w:rsidRDefault="00020003"/>
    <w:sectPr w:rsidR="00020003" w:rsidSect="000200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61291"/>
    <w:multiLevelType w:val="multilevel"/>
    <w:tmpl w:val="3AA0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67A"/>
    <w:rsid w:val="00020003"/>
    <w:rsid w:val="002863B7"/>
    <w:rsid w:val="00BF467A"/>
    <w:rsid w:val="00C06F9B"/>
    <w:rsid w:val="00CB2EB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467A"/>
    <w:rPr>
      <w:b/>
      <w:bCs/>
    </w:rPr>
  </w:style>
  <w:style w:type="character" w:styleId="Hyperlink">
    <w:name w:val="Hyperlink"/>
    <w:basedOn w:val="DefaultParagraphFont"/>
    <w:uiPriority w:val="99"/>
    <w:semiHidden/>
    <w:unhideWhenUsed/>
    <w:rsid w:val="00BF467A"/>
    <w:rPr>
      <w:color w:val="0000FF"/>
      <w:u w:val="single"/>
    </w:rPr>
  </w:style>
  <w:style w:type="paragraph" w:styleId="NormalWeb">
    <w:name w:val="Normal (Web)"/>
    <w:basedOn w:val="Normal"/>
    <w:uiPriority w:val="99"/>
    <w:semiHidden/>
    <w:unhideWhenUsed/>
    <w:rsid w:val="00BF467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0854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microsoftonline.com/" TargetMode="External"/><Relationship Id="rId3" Type="http://schemas.openxmlformats.org/officeDocument/2006/relationships/settings" Target="settings.xml"/><Relationship Id="rId7" Type="http://schemas.openxmlformats.org/officeDocument/2006/relationships/hyperlink" Target="mailto:prenume.numeXY@s.unibu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nume.nume@s.unibuc.ro" TargetMode="External"/><Relationship Id="rId11" Type="http://schemas.openxmlformats.org/officeDocument/2006/relationships/theme" Target="theme/theme1.xml"/><Relationship Id="rId5" Type="http://schemas.openxmlformats.org/officeDocument/2006/relationships/hyperlink" Target="https://ums.unibuc.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buc.ro/wp-content/uploads/2019/12/Ghid-autentificare-studen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308</Words>
  <Characters>1787</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2020-03-12T11:54:00Z</dcterms:created>
  <dcterms:modified xsi:type="dcterms:W3CDTF">2020-03-12T12:08:00Z</dcterms:modified>
</cp:coreProperties>
</file>