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F73" w:rsidRPr="00F13F73" w:rsidRDefault="00F13F73" w:rsidP="00F13F73">
      <w:pPr>
        <w:jc w:val="center"/>
        <w:rPr>
          <w:rFonts w:ascii="Times New Roman" w:hAnsi="Times New Roman" w:cs="Times New Roman"/>
          <w:sz w:val="24"/>
          <w:szCs w:val="24"/>
        </w:rPr>
      </w:pPr>
      <w:r w:rsidRPr="00F13F73">
        <w:rPr>
          <w:rFonts w:ascii="Times New Roman" w:hAnsi="Times New Roman" w:cs="Times New Roman"/>
          <w:b/>
          <w:sz w:val="24"/>
          <w:szCs w:val="24"/>
        </w:rPr>
        <w:t xml:space="preserve">LISTA DESTINAȚIILOR DE PRACTICĂ - </w:t>
      </w:r>
      <w:r w:rsidRPr="00F13F73">
        <w:rPr>
          <w:rFonts w:ascii="Times New Roman" w:hAnsi="Times New Roman" w:cs="Times New Roman"/>
          <w:sz w:val="24"/>
          <w:szCs w:val="24"/>
        </w:rPr>
        <w:t xml:space="preserve">2018-2019  </w:t>
      </w:r>
    </w:p>
    <w:p w:rsidR="00F13F73" w:rsidRPr="00F13F73" w:rsidRDefault="00F13F73" w:rsidP="00F13F73">
      <w:pPr>
        <w:jc w:val="center"/>
        <w:rPr>
          <w:rFonts w:ascii="Times New Roman" w:hAnsi="Times New Roman" w:cs="Times New Roman"/>
          <w:sz w:val="24"/>
          <w:szCs w:val="24"/>
        </w:rPr>
      </w:pPr>
      <w:r w:rsidRPr="00F13F73">
        <w:rPr>
          <w:rFonts w:ascii="Times New Roman" w:hAnsi="Times New Roman" w:cs="Times New Roman"/>
          <w:color w:val="FF0000"/>
          <w:sz w:val="24"/>
          <w:szCs w:val="24"/>
          <w:u w:val="single"/>
        </w:rPr>
        <w:t>1-15 iulie</w:t>
      </w:r>
      <w:r w:rsidRPr="00F13F7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13F73">
        <w:rPr>
          <w:rFonts w:ascii="Times New Roman" w:hAnsi="Times New Roman" w:cs="Times New Roman"/>
          <w:sz w:val="24"/>
          <w:szCs w:val="24"/>
        </w:rPr>
        <w:t>– perioada de efectuare a practicii de specialitate</w:t>
      </w:r>
    </w:p>
    <w:p w:rsidR="00F13F73" w:rsidRDefault="00F13F73" w:rsidP="00F13F7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13F73">
        <w:rPr>
          <w:rFonts w:ascii="Times New Roman" w:hAnsi="Times New Roman" w:cs="Times New Roman"/>
          <w:sz w:val="24"/>
          <w:szCs w:val="24"/>
        </w:rPr>
        <w:t xml:space="preserve">Data limită pentru trimiterea cererilor de practica la adresa </w:t>
      </w:r>
      <w:hyperlink r:id="rId5" w:history="1">
        <w:r w:rsidRPr="00F13F73">
          <w:rPr>
            <w:rStyle w:val="Hyperlink"/>
            <w:rFonts w:ascii="Times New Roman" w:hAnsi="Times New Roman" w:cs="Times New Roman"/>
            <w:sz w:val="24"/>
            <w:szCs w:val="24"/>
          </w:rPr>
          <w:t>inscrieri.practica@gmail.com</w:t>
        </w:r>
      </w:hyperlink>
      <w:r w:rsidRPr="00F13F73">
        <w:rPr>
          <w:rFonts w:ascii="Times New Roman" w:hAnsi="Times New Roman" w:cs="Times New Roman"/>
          <w:sz w:val="24"/>
          <w:szCs w:val="24"/>
        </w:rPr>
        <w:t xml:space="preserve">: </w:t>
      </w:r>
      <w:r w:rsidRPr="00F13F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20 mai</w:t>
      </w:r>
      <w:r w:rsidRPr="00F13F7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13F73" w:rsidRPr="00F13F73" w:rsidRDefault="00F13F73" w:rsidP="00F13F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Găsiți mai jos numărul locurilor </w:t>
      </w:r>
      <w:r w:rsidR="003C253D">
        <w:rPr>
          <w:rFonts w:ascii="Times New Roman" w:hAnsi="Times New Roman" w:cs="Times New Roman"/>
          <w:color w:val="FF0000"/>
          <w:sz w:val="24"/>
          <w:szCs w:val="24"/>
        </w:rPr>
        <w:t xml:space="preserve">de practică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disponibile la </w:t>
      </w:r>
      <w:r w:rsidR="003C253D">
        <w:rPr>
          <w:rFonts w:ascii="Times New Roman" w:hAnsi="Times New Roman" w:cs="Times New Roman"/>
          <w:color w:val="FF0000"/>
          <w:sz w:val="24"/>
          <w:szCs w:val="24"/>
        </w:rPr>
        <w:t>data de 16.05.2019</w:t>
      </w:r>
      <w:bookmarkStart w:id="0" w:name="_GoBack"/>
      <w:bookmarkEnd w:id="0"/>
    </w:p>
    <w:p w:rsidR="00F13F73" w:rsidRPr="00F13F73" w:rsidRDefault="00F13F73">
      <w:pPr>
        <w:rPr>
          <w:rFonts w:ascii="Times New Roman" w:hAnsi="Times New Roman" w:cs="Times New Roman"/>
          <w:sz w:val="24"/>
          <w:szCs w:val="24"/>
        </w:rPr>
      </w:pPr>
      <w:r w:rsidRPr="00F13F73">
        <w:rPr>
          <w:rFonts w:ascii="Times New Roman" w:hAnsi="Times New Roman" w:cs="Times New Roman"/>
          <w:sz w:val="24"/>
          <w:szCs w:val="24"/>
        </w:rPr>
        <w:t xml:space="preserve">1. Muzeul Universității (conf.dr. Florentina Nițu) – locuri disponibile: </w:t>
      </w:r>
      <w:r w:rsidRPr="00F13F73">
        <w:rPr>
          <w:rFonts w:ascii="Times New Roman" w:hAnsi="Times New Roman" w:cs="Times New Roman"/>
          <w:color w:val="FF0000"/>
          <w:sz w:val="24"/>
          <w:szCs w:val="24"/>
        </w:rPr>
        <w:t xml:space="preserve">13  </w:t>
      </w:r>
    </w:p>
    <w:p w:rsidR="00F13F73" w:rsidRPr="00F13F73" w:rsidRDefault="00F13F73">
      <w:pPr>
        <w:rPr>
          <w:rFonts w:ascii="Times New Roman" w:hAnsi="Times New Roman" w:cs="Times New Roman"/>
          <w:sz w:val="24"/>
          <w:szCs w:val="24"/>
        </w:rPr>
      </w:pPr>
      <w:r w:rsidRPr="00F13F73">
        <w:rPr>
          <w:rFonts w:ascii="Times New Roman" w:hAnsi="Times New Roman" w:cs="Times New Roman"/>
          <w:sz w:val="24"/>
          <w:szCs w:val="24"/>
        </w:rPr>
        <w:t xml:space="preserve">2. Muzeul Național al Hărților și Cărții Vechi (lect.dr. Silvana Rachieru) – locuri disponibile: </w:t>
      </w:r>
      <w:r w:rsidR="003C253D">
        <w:rPr>
          <w:rFonts w:ascii="Times New Roman" w:hAnsi="Times New Roman" w:cs="Times New Roman"/>
          <w:color w:val="FF0000"/>
          <w:sz w:val="24"/>
          <w:szCs w:val="24"/>
        </w:rPr>
        <w:t>3</w:t>
      </w:r>
    </w:p>
    <w:p w:rsidR="00F13F73" w:rsidRPr="00F13F73" w:rsidRDefault="00F13F73">
      <w:pPr>
        <w:rPr>
          <w:rFonts w:ascii="Times New Roman" w:hAnsi="Times New Roman" w:cs="Times New Roman"/>
          <w:sz w:val="24"/>
          <w:szCs w:val="24"/>
        </w:rPr>
      </w:pPr>
      <w:r w:rsidRPr="00F13F73">
        <w:rPr>
          <w:rFonts w:ascii="Times New Roman" w:hAnsi="Times New Roman" w:cs="Times New Roman"/>
          <w:sz w:val="24"/>
          <w:szCs w:val="24"/>
        </w:rPr>
        <w:t xml:space="preserve">3. Muzeul Naţional de Istorie a României (lect.dr. Manuela Dobre) – locuri disponibile: </w:t>
      </w:r>
      <w:r w:rsidR="003C253D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Pr="00F13F73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F13F73" w:rsidRPr="00F13F73" w:rsidRDefault="00F13F73">
      <w:pPr>
        <w:rPr>
          <w:rFonts w:ascii="Times New Roman" w:hAnsi="Times New Roman" w:cs="Times New Roman"/>
          <w:sz w:val="24"/>
          <w:szCs w:val="24"/>
        </w:rPr>
      </w:pPr>
      <w:r w:rsidRPr="00F13F73">
        <w:rPr>
          <w:rFonts w:ascii="Times New Roman" w:hAnsi="Times New Roman" w:cs="Times New Roman"/>
          <w:sz w:val="24"/>
          <w:szCs w:val="24"/>
        </w:rPr>
        <w:t xml:space="preserve">4. Muzeul Municipiului București (conf.dr. Florentina Nițu) – locuri disponibile: </w:t>
      </w:r>
      <w:r w:rsidR="003C253D">
        <w:rPr>
          <w:rFonts w:ascii="Times New Roman" w:hAnsi="Times New Roman" w:cs="Times New Roman"/>
          <w:color w:val="FF0000"/>
          <w:sz w:val="24"/>
          <w:szCs w:val="24"/>
        </w:rPr>
        <w:t>0</w:t>
      </w:r>
    </w:p>
    <w:p w:rsidR="00F13F73" w:rsidRPr="00F13F73" w:rsidRDefault="00F13F7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13F73">
        <w:rPr>
          <w:rFonts w:ascii="Times New Roman" w:hAnsi="Times New Roman" w:cs="Times New Roman"/>
          <w:sz w:val="24"/>
          <w:szCs w:val="24"/>
        </w:rPr>
        <w:t xml:space="preserve">5. Arhivele Naţionale Istorice Centrale (conf.dr. Marius Diaconescu) – </w:t>
      </w:r>
      <w:r w:rsidRPr="00F13F73">
        <w:rPr>
          <w:rFonts w:ascii="Times New Roman" w:hAnsi="Times New Roman" w:cs="Times New Roman"/>
          <w:color w:val="FF0000"/>
          <w:sz w:val="24"/>
          <w:szCs w:val="24"/>
        </w:rPr>
        <w:t xml:space="preserve">nu există număr limită de studenți </w:t>
      </w:r>
    </w:p>
    <w:p w:rsidR="00F13F73" w:rsidRPr="00F13F73" w:rsidRDefault="00F13F73">
      <w:pPr>
        <w:rPr>
          <w:rFonts w:ascii="Times New Roman" w:hAnsi="Times New Roman" w:cs="Times New Roman"/>
          <w:sz w:val="24"/>
          <w:szCs w:val="24"/>
        </w:rPr>
      </w:pPr>
      <w:r w:rsidRPr="00F13F73">
        <w:rPr>
          <w:rFonts w:ascii="Times New Roman" w:hAnsi="Times New Roman" w:cs="Times New Roman"/>
          <w:sz w:val="24"/>
          <w:szCs w:val="24"/>
        </w:rPr>
        <w:t xml:space="preserve">6. Arhiva Media TVR (lect.dr. Matei Gheboianu) - locuri disponibile: </w:t>
      </w:r>
      <w:r w:rsidR="003C253D">
        <w:rPr>
          <w:rFonts w:ascii="Times New Roman" w:hAnsi="Times New Roman" w:cs="Times New Roman"/>
          <w:color w:val="FF0000"/>
          <w:sz w:val="24"/>
          <w:szCs w:val="24"/>
        </w:rPr>
        <w:t>0</w:t>
      </w:r>
    </w:p>
    <w:p w:rsidR="00F13F73" w:rsidRPr="00F13F73" w:rsidRDefault="00F13F73">
      <w:pPr>
        <w:rPr>
          <w:rFonts w:ascii="Times New Roman" w:hAnsi="Times New Roman" w:cs="Times New Roman"/>
          <w:sz w:val="24"/>
          <w:szCs w:val="24"/>
        </w:rPr>
      </w:pPr>
      <w:r w:rsidRPr="00F13F73">
        <w:rPr>
          <w:rFonts w:ascii="Times New Roman" w:hAnsi="Times New Roman" w:cs="Times New Roman"/>
          <w:sz w:val="24"/>
          <w:szCs w:val="24"/>
        </w:rPr>
        <w:t xml:space="preserve">7. Arhivele Diplomatice ale Ministerului Afacerilor Externe – locuri disponibile: </w:t>
      </w:r>
      <w:r w:rsidRPr="00F13F73">
        <w:rPr>
          <w:rFonts w:ascii="Times New Roman" w:hAnsi="Times New Roman" w:cs="Times New Roman"/>
          <w:color w:val="FF0000"/>
          <w:sz w:val="24"/>
          <w:szCs w:val="24"/>
        </w:rPr>
        <w:t xml:space="preserve">0 </w:t>
      </w:r>
    </w:p>
    <w:p w:rsidR="00F13F73" w:rsidRPr="00F13F73" w:rsidRDefault="00F13F73">
      <w:pPr>
        <w:rPr>
          <w:rFonts w:ascii="Times New Roman" w:hAnsi="Times New Roman" w:cs="Times New Roman"/>
          <w:sz w:val="24"/>
          <w:szCs w:val="24"/>
        </w:rPr>
      </w:pPr>
      <w:r w:rsidRPr="00F13F73">
        <w:rPr>
          <w:rFonts w:ascii="Times New Roman" w:hAnsi="Times New Roman" w:cs="Times New Roman"/>
          <w:sz w:val="24"/>
          <w:szCs w:val="24"/>
        </w:rPr>
        <w:t xml:space="preserve">8. CNSAS (lect.dr. Matei Gheboianu) - locuri disponibile: </w:t>
      </w:r>
      <w:r w:rsidR="003C253D">
        <w:rPr>
          <w:rFonts w:ascii="Times New Roman" w:hAnsi="Times New Roman" w:cs="Times New Roman"/>
          <w:color w:val="FF0000"/>
          <w:sz w:val="24"/>
          <w:szCs w:val="24"/>
        </w:rPr>
        <w:t>6</w:t>
      </w:r>
    </w:p>
    <w:p w:rsidR="00F13F73" w:rsidRPr="00F13F73" w:rsidRDefault="00F13F73">
      <w:pPr>
        <w:rPr>
          <w:rFonts w:ascii="Times New Roman" w:hAnsi="Times New Roman" w:cs="Times New Roman"/>
          <w:sz w:val="24"/>
          <w:szCs w:val="24"/>
        </w:rPr>
      </w:pPr>
      <w:r w:rsidRPr="00F13F73">
        <w:rPr>
          <w:rFonts w:ascii="Times New Roman" w:hAnsi="Times New Roman" w:cs="Times New Roman"/>
          <w:sz w:val="24"/>
          <w:szCs w:val="24"/>
        </w:rPr>
        <w:t xml:space="preserve">9. Centrul pentru Studiul Istoriei Evreilor din România (conf.dr. Florentina Nițu) – locuri disponibile: </w:t>
      </w:r>
      <w:r w:rsidR="003C253D">
        <w:rPr>
          <w:rFonts w:ascii="Times New Roman" w:hAnsi="Times New Roman" w:cs="Times New Roman"/>
          <w:color w:val="FF0000"/>
          <w:sz w:val="24"/>
          <w:szCs w:val="24"/>
        </w:rPr>
        <w:t>6</w:t>
      </w:r>
    </w:p>
    <w:p w:rsidR="00F13F73" w:rsidRPr="00F13F73" w:rsidRDefault="00F13F73">
      <w:pPr>
        <w:rPr>
          <w:rFonts w:ascii="Times New Roman" w:hAnsi="Times New Roman" w:cs="Times New Roman"/>
          <w:sz w:val="24"/>
          <w:szCs w:val="24"/>
        </w:rPr>
      </w:pPr>
      <w:r w:rsidRPr="00F13F73">
        <w:rPr>
          <w:rFonts w:ascii="Times New Roman" w:hAnsi="Times New Roman" w:cs="Times New Roman"/>
          <w:sz w:val="24"/>
          <w:szCs w:val="24"/>
        </w:rPr>
        <w:t xml:space="preserve">10. Artmark (lect.dr. Daniela Zaharia) – locuri disponibile: </w:t>
      </w:r>
      <w:r w:rsidR="003C253D">
        <w:rPr>
          <w:rFonts w:ascii="Times New Roman" w:hAnsi="Times New Roman" w:cs="Times New Roman"/>
          <w:color w:val="FF0000"/>
          <w:sz w:val="24"/>
          <w:szCs w:val="24"/>
        </w:rPr>
        <w:t>0</w:t>
      </w:r>
    </w:p>
    <w:p w:rsidR="00F13F73" w:rsidRPr="00F13F73" w:rsidRDefault="00F13F73">
      <w:pPr>
        <w:rPr>
          <w:rFonts w:ascii="Times New Roman" w:hAnsi="Times New Roman" w:cs="Times New Roman"/>
          <w:sz w:val="24"/>
          <w:szCs w:val="24"/>
        </w:rPr>
      </w:pPr>
      <w:r w:rsidRPr="00F13F73">
        <w:rPr>
          <w:rFonts w:ascii="Times New Roman" w:hAnsi="Times New Roman" w:cs="Times New Roman"/>
          <w:sz w:val="24"/>
          <w:szCs w:val="24"/>
        </w:rPr>
        <w:t xml:space="preserve">11. Asociația Literati (lect.dr. Christian Năsulea) – locuri disponibile: </w:t>
      </w:r>
      <w:r w:rsidRPr="00C90657">
        <w:rPr>
          <w:rFonts w:ascii="Times New Roman" w:hAnsi="Times New Roman" w:cs="Times New Roman"/>
          <w:color w:val="FF0000"/>
          <w:sz w:val="24"/>
          <w:szCs w:val="24"/>
        </w:rPr>
        <w:t>minim</w:t>
      </w:r>
      <w:r w:rsidRPr="00F13F73">
        <w:rPr>
          <w:rFonts w:ascii="Times New Roman" w:hAnsi="Times New Roman" w:cs="Times New Roman"/>
          <w:sz w:val="24"/>
          <w:szCs w:val="24"/>
        </w:rPr>
        <w:t xml:space="preserve"> </w:t>
      </w:r>
      <w:r w:rsidR="003C253D">
        <w:rPr>
          <w:rFonts w:ascii="Times New Roman" w:hAnsi="Times New Roman" w:cs="Times New Roman"/>
          <w:color w:val="FF0000"/>
          <w:sz w:val="24"/>
          <w:szCs w:val="24"/>
        </w:rPr>
        <w:t>4</w:t>
      </w:r>
    </w:p>
    <w:p w:rsidR="00F13F73" w:rsidRPr="00F13F73" w:rsidRDefault="00F13F73">
      <w:pPr>
        <w:rPr>
          <w:rFonts w:ascii="Times New Roman" w:hAnsi="Times New Roman" w:cs="Times New Roman"/>
          <w:sz w:val="24"/>
          <w:szCs w:val="24"/>
        </w:rPr>
      </w:pPr>
      <w:r w:rsidRPr="00F13F73">
        <w:rPr>
          <w:rFonts w:ascii="Times New Roman" w:hAnsi="Times New Roman" w:cs="Times New Roman"/>
          <w:sz w:val="24"/>
          <w:szCs w:val="24"/>
        </w:rPr>
        <w:t xml:space="preserve">12. Institutul de Istorie ,,Nicolae Iorga” (lect.dr. Silvana Rachieru) – locuri disponibile: </w:t>
      </w:r>
      <w:r w:rsidR="003C253D">
        <w:rPr>
          <w:rFonts w:ascii="Times New Roman" w:hAnsi="Times New Roman" w:cs="Times New Roman"/>
          <w:color w:val="FF0000"/>
          <w:sz w:val="24"/>
          <w:szCs w:val="24"/>
        </w:rPr>
        <w:t>2</w:t>
      </w:r>
    </w:p>
    <w:p w:rsidR="00F13F73" w:rsidRPr="00C90657" w:rsidRDefault="00F13F7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13F73">
        <w:rPr>
          <w:rFonts w:ascii="Times New Roman" w:hAnsi="Times New Roman" w:cs="Times New Roman"/>
          <w:sz w:val="24"/>
          <w:szCs w:val="24"/>
        </w:rPr>
        <w:t xml:space="preserve">13. Biblioteca CICSA/Pârvan (asist.dr. Mihaela Marcu) – locuri disponibile: </w:t>
      </w:r>
      <w:r w:rsidRPr="00C90657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3C253D">
        <w:rPr>
          <w:rFonts w:ascii="Times New Roman" w:hAnsi="Times New Roman" w:cs="Times New Roman"/>
          <w:color w:val="FF0000"/>
          <w:sz w:val="24"/>
          <w:szCs w:val="24"/>
        </w:rPr>
        <w:t>2</w:t>
      </w:r>
    </w:p>
    <w:p w:rsidR="00F13F73" w:rsidRPr="00F13F73" w:rsidRDefault="00F13F73">
      <w:pPr>
        <w:rPr>
          <w:rFonts w:ascii="Times New Roman" w:hAnsi="Times New Roman" w:cs="Times New Roman"/>
          <w:sz w:val="24"/>
          <w:szCs w:val="24"/>
        </w:rPr>
      </w:pPr>
      <w:r w:rsidRPr="00F13F73">
        <w:rPr>
          <w:rFonts w:ascii="Times New Roman" w:hAnsi="Times New Roman" w:cs="Times New Roman"/>
          <w:sz w:val="24"/>
          <w:szCs w:val="24"/>
        </w:rPr>
        <w:t xml:space="preserve">14. Biblioteca „Centrul Sf. Petru si Andrei” (Biblioteca Bizantină) (lect.dr. Liviu Damian) – locuri disponibile: </w:t>
      </w:r>
      <w:r w:rsidR="003C253D">
        <w:rPr>
          <w:rFonts w:ascii="Times New Roman" w:hAnsi="Times New Roman" w:cs="Times New Roman"/>
          <w:color w:val="FF0000"/>
          <w:sz w:val="24"/>
          <w:szCs w:val="24"/>
        </w:rPr>
        <w:t>1</w:t>
      </w:r>
    </w:p>
    <w:p w:rsidR="00F13F73" w:rsidRPr="00F13F73" w:rsidRDefault="00F13F73">
      <w:pPr>
        <w:rPr>
          <w:rFonts w:ascii="Times New Roman" w:hAnsi="Times New Roman" w:cs="Times New Roman"/>
          <w:sz w:val="24"/>
          <w:szCs w:val="24"/>
        </w:rPr>
      </w:pPr>
      <w:r w:rsidRPr="00F13F73">
        <w:rPr>
          <w:rFonts w:ascii="Times New Roman" w:hAnsi="Times New Roman" w:cs="Times New Roman"/>
          <w:sz w:val="24"/>
          <w:szCs w:val="24"/>
        </w:rPr>
        <w:t xml:space="preserve">15. Fundația Calea Victoriei (lect.dr. Matei Gheboianu) – locuri disponibile: </w:t>
      </w:r>
      <w:r w:rsidR="003C253D">
        <w:rPr>
          <w:rFonts w:ascii="Times New Roman" w:hAnsi="Times New Roman" w:cs="Times New Roman"/>
          <w:color w:val="FF0000"/>
          <w:sz w:val="24"/>
          <w:szCs w:val="24"/>
        </w:rPr>
        <w:t>0</w:t>
      </w:r>
    </w:p>
    <w:p w:rsidR="00F13F73" w:rsidRPr="00F13F73" w:rsidRDefault="00F13F73">
      <w:pPr>
        <w:rPr>
          <w:rFonts w:ascii="Times New Roman" w:hAnsi="Times New Roman" w:cs="Times New Roman"/>
          <w:sz w:val="24"/>
          <w:szCs w:val="24"/>
        </w:rPr>
      </w:pPr>
      <w:r w:rsidRPr="00F13F73">
        <w:rPr>
          <w:rFonts w:ascii="Times New Roman" w:hAnsi="Times New Roman" w:cs="Times New Roman"/>
          <w:sz w:val="24"/>
          <w:szCs w:val="24"/>
        </w:rPr>
        <w:t xml:space="preserve">16. CSEA (lect.dr. Bogdan Antoniu) – locuri disponibile: </w:t>
      </w:r>
      <w:r w:rsidR="003C253D">
        <w:rPr>
          <w:rFonts w:ascii="Times New Roman" w:hAnsi="Times New Roman" w:cs="Times New Roman"/>
          <w:color w:val="FF0000"/>
          <w:sz w:val="24"/>
          <w:szCs w:val="24"/>
        </w:rPr>
        <w:t>5</w:t>
      </w:r>
    </w:p>
    <w:p w:rsidR="00F13F73" w:rsidRPr="00F13F73" w:rsidRDefault="00F13F73">
      <w:pPr>
        <w:rPr>
          <w:rFonts w:ascii="Times New Roman" w:hAnsi="Times New Roman" w:cs="Times New Roman"/>
          <w:sz w:val="24"/>
          <w:szCs w:val="24"/>
        </w:rPr>
      </w:pPr>
      <w:r w:rsidRPr="00F13F73">
        <w:rPr>
          <w:rFonts w:ascii="Times New Roman" w:hAnsi="Times New Roman" w:cs="Times New Roman"/>
          <w:sz w:val="24"/>
          <w:szCs w:val="24"/>
        </w:rPr>
        <w:t xml:space="preserve">17. CSEA (lect.dr. Alin Matei) – locuri disponibile: </w:t>
      </w:r>
      <w:r w:rsidR="003C253D">
        <w:rPr>
          <w:rFonts w:ascii="Times New Roman" w:hAnsi="Times New Roman" w:cs="Times New Roman"/>
          <w:color w:val="FF0000"/>
          <w:sz w:val="24"/>
          <w:szCs w:val="24"/>
        </w:rPr>
        <w:t>7</w:t>
      </w:r>
    </w:p>
    <w:p w:rsidR="00F13F73" w:rsidRPr="00F13F73" w:rsidRDefault="00F13F73">
      <w:pPr>
        <w:rPr>
          <w:rFonts w:ascii="Times New Roman" w:hAnsi="Times New Roman" w:cs="Times New Roman"/>
          <w:sz w:val="24"/>
          <w:szCs w:val="24"/>
        </w:rPr>
      </w:pPr>
      <w:r w:rsidRPr="00F13F73">
        <w:rPr>
          <w:rFonts w:ascii="Times New Roman" w:hAnsi="Times New Roman" w:cs="Times New Roman"/>
          <w:sz w:val="24"/>
          <w:szCs w:val="24"/>
        </w:rPr>
        <w:t xml:space="preserve">18. CSEA (lect.dr. Dragos Zaharia) –locuri disponibile: </w:t>
      </w:r>
      <w:r w:rsidR="003C253D">
        <w:rPr>
          <w:rFonts w:ascii="Times New Roman" w:hAnsi="Times New Roman" w:cs="Times New Roman"/>
          <w:color w:val="FF0000"/>
          <w:sz w:val="24"/>
          <w:szCs w:val="24"/>
        </w:rPr>
        <w:t>15</w:t>
      </w:r>
    </w:p>
    <w:p w:rsidR="00F13F73" w:rsidRPr="00F13F73" w:rsidRDefault="00F13F73">
      <w:pPr>
        <w:rPr>
          <w:rFonts w:ascii="Times New Roman" w:hAnsi="Times New Roman" w:cs="Times New Roman"/>
          <w:sz w:val="24"/>
          <w:szCs w:val="24"/>
        </w:rPr>
      </w:pPr>
      <w:r w:rsidRPr="00F13F73">
        <w:rPr>
          <w:rFonts w:ascii="Times New Roman" w:hAnsi="Times New Roman" w:cs="Times New Roman"/>
          <w:sz w:val="24"/>
          <w:szCs w:val="24"/>
        </w:rPr>
        <w:t xml:space="preserve">Practică arheologică </w:t>
      </w:r>
    </w:p>
    <w:p w:rsidR="00F13F73" w:rsidRPr="00F13F73" w:rsidRDefault="00F13F73">
      <w:pPr>
        <w:rPr>
          <w:rFonts w:ascii="Times New Roman" w:hAnsi="Times New Roman" w:cs="Times New Roman"/>
          <w:sz w:val="24"/>
          <w:szCs w:val="24"/>
        </w:rPr>
      </w:pPr>
      <w:r w:rsidRPr="00F13F73">
        <w:rPr>
          <w:rFonts w:ascii="Times New Roman" w:hAnsi="Times New Roman" w:cs="Times New Roman"/>
          <w:sz w:val="24"/>
          <w:szCs w:val="24"/>
        </w:rPr>
        <w:lastRenderedPageBreak/>
        <w:t xml:space="preserve">1. Capidava (conf.dr. Ioan Opriș) – locuri disponibile: </w:t>
      </w:r>
      <w:r w:rsidR="003C253D">
        <w:rPr>
          <w:rFonts w:ascii="Times New Roman" w:hAnsi="Times New Roman" w:cs="Times New Roman"/>
          <w:color w:val="FF0000"/>
          <w:sz w:val="24"/>
          <w:szCs w:val="24"/>
        </w:rPr>
        <w:t>3</w:t>
      </w:r>
    </w:p>
    <w:p w:rsidR="00F13F73" w:rsidRPr="00F13F73" w:rsidRDefault="00F13F73">
      <w:pPr>
        <w:rPr>
          <w:rFonts w:ascii="Times New Roman" w:hAnsi="Times New Roman" w:cs="Times New Roman"/>
          <w:sz w:val="24"/>
          <w:szCs w:val="24"/>
        </w:rPr>
      </w:pPr>
      <w:r w:rsidRPr="00F13F73">
        <w:rPr>
          <w:rFonts w:ascii="Times New Roman" w:hAnsi="Times New Roman" w:cs="Times New Roman"/>
          <w:sz w:val="24"/>
          <w:szCs w:val="24"/>
        </w:rPr>
        <w:t xml:space="preserve">2. Histria (lect.dr.Alexandra Țârlea) (iulie) – locuri disponibile: </w:t>
      </w:r>
      <w:r w:rsidRPr="00C90657">
        <w:rPr>
          <w:rFonts w:ascii="Times New Roman" w:hAnsi="Times New Roman" w:cs="Times New Roman"/>
          <w:color w:val="FF0000"/>
          <w:sz w:val="24"/>
          <w:szCs w:val="24"/>
        </w:rPr>
        <w:t xml:space="preserve">5 </w:t>
      </w:r>
    </w:p>
    <w:p w:rsidR="00F13F73" w:rsidRPr="00F13F73" w:rsidRDefault="00F13F73">
      <w:pPr>
        <w:rPr>
          <w:rFonts w:ascii="Times New Roman" w:hAnsi="Times New Roman" w:cs="Times New Roman"/>
          <w:sz w:val="24"/>
          <w:szCs w:val="24"/>
        </w:rPr>
      </w:pPr>
      <w:r w:rsidRPr="00F13F73">
        <w:rPr>
          <w:rFonts w:ascii="Times New Roman" w:hAnsi="Times New Roman" w:cs="Times New Roman"/>
          <w:sz w:val="24"/>
          <w:szCs w:val="24"/>
        </w:rPr>
        <w:t xml:space="preserve">3. Histria (lect.dr. Alexandra Lițu) (august) – locuri disponibile: </w:t>
      </w:r>
      <w:r w:rsidRPr="00C90657">
        <w:rPr>
          <w:rFonts w:ascii="Times New Roman" w:hAnsi="Times New Roman" w:cs="Times New Roman"/>
          <w:color w:val="FF0000"/>
          <w:sz w:val="24"/>
          <w:szCs w:val="24"/>
        </w:rPr>
        <w:t xml:space="preserve">4 </w:t>
      </w:r>
    </w:p>
    <w:p w:rsidR="00F13F73" w:rsidRPr="00F13F73" w:rsidRDefault="00F13F73">
      <w:pPr>
        <w:rPr>
          <w:rFonts w:ascii="Times New Roman" w:hAnsi="Times New Roman" w:cs="Times New Roman"/>
          <w:sz w:val="24"/>
          <w:szCs w:val="24"/>
        </w:rPr>
      </w:pPr>
      <w:r w:rsidRPr="00F13F73">
        <w:rPr>
          <w:rFonts w:ascii="Times New Roman" w:hAnsi="Times New Roman" w:cs="Times New Roman"/>
          <w:sz w:val="24"/>
          <w:szCs w:val="24"/>
        </w:rPr>
        <w:t xml:space="preserve">4. Cârlomănești-Arman (10-30 iulie) (lect.dr. Mihai Constantinescu) – locuri disponibile: </w:t>
      </w:r>
      <w:r w:rsidRPr="00C90657">
        <w:rPr>
          <w:rFonts w:ascii="Times New Roman" w:hAnsi="Times New Roman" w:cs="Times New Roman"/>
          <w:color w:val="FF0000"/>
          <w:sz w:val="24"/>
          <w:szCs w:val="24"/>
        </w:rPr>
        <w:t xml:space="preserve">2 </w:t>
      </w:r>
    </w:p>
    <w:p w:rsidR="00F13F73" w:rsidRPr="00F13F73" w:rsidRDefault="00F13F73">
      <w:pPr>
        <w:rPr>
          <w:rFonts w:ascii="Times New Roman" w:hAnsi="Times New Roman" w:cs="Times New Roman"/>
          <w:sz w:val="24"/>
          <w:szCs w:val="24"/>
        </w:rPr>
      </w:pPr>
      <w:r w:rsidRPr="00F13F73">
        <w:rPr>
          <w:rFonts w:ascii="Times New Roman" w:hAnsi="Times New Roman" w:cs="Times New Roman"/>
          <w:sz w:val="24"/>
          <w:szCs w:val="24"/>
        </w:rPr>
        <w:t>5. Adamclisi (15 iulie – 10 august) - 10 studenți – practică individuală</w:t>
      </w:r>
    </w:p>
    <w:p w:rsidR="00F13F73" w:rsidRPr="00F13F73" w:rsidRDefault="00F13F73">
      <w:pPr>
        <w:rPr>
          <w:rFonts w:ascii="Times New Roman" w:hAnsi="Times New Roman" w:cs="Times New Roman"/>
          <w:sz w:val="24"/>
          <w:szCs w:val="24"/>
        </w:rPr>
      </w:pPr>
      <w:r w:rsidRPr="00F13F73">
        <w:rPr>
          <w:rFonts w:ascii="Times New Roman" w:hAnsi="Times New Roman" w:cs="Times New Roman"/>
          <w:sz w:val="24"/>
          <w:szCs w:val="24"/>
        </w:rPr>
        <w:t xml:space="preserve">6. Sultana (15 iulie-18 august) - 5 studenți – practică individuală </w:t>
      </w:r>
    </w:p>
    <w:p w:rsidR="00F13F73" w:rsidRPr="00F13F73" w:rsidRDefault="00F13F73">
      <w:pPr>
        <w:rPr>
          <w:rFonts w:ascii="Times New Roman" w:hAnsi="Times New Roman" w:cs="Times New Roman"/>
          <w:sz w:val="24"/>
          <w:szCs w:val="24"/>
        </w:rPr>
      </w:pPr>
      <w:r w:rsidRPr="00F13F73">
        <w:rPr>
          <w:rFonts w:ascii="Times New Roman" w:hAnsi="Times New Roman" w:cs="Times New Roman"/>
          <w:sz w:val="24"/>
          <w:szCs w:val="24"/>
        </w:rPr>
        <w:t xml:space="preserve">7. Ulpia Traiana Sarmizegetusa ( mai multe serii în intervalul 1-31 august) – nu există număr limită de studenți - practică individuală </w:t>
      </w:r>
    </w:p>
    <w:p w:rsidR="00F13F73" w:rsidRPr="00F13F73" w:rsidRDefault="00F13F73">
      <w:pPr>
        <w:rPr>
          <w:rFonts w:ascii="Times New Roman" w:hAnsi="Times New Roman" w:cs="Times New Roman"/>
          <w:sz w:val="24"/>
          <w:szCs w:val="24"/>
        </w:rPr>
      </w:pPr>
      <w:r w:rsidRPr="00F13F73">
        <w:rPr>
          <w:rFonts w:ascii="Times New Roman" w:hAnsi="Times New Roman" w:cs="Times New Roman"/>
          <w:sz w:val="24"/>
          <w:szCs w:val="24"/>
        </w:rPr>
        <w:t xml:space="preserve">8. Piatra Craivii-Craiva (12-25 august) – nu există număr limită de studenți - practică individuală </w:t>
      </w:r>
    </w:p>
    <w:p w:rsidR="00F13F73" w:rsidRPr="00F13F73" w:rsidRDefault="00F13F73">
      <w:pPr>
        <w:rPr>
          <w:rFonts w:ascii="Times New Roman" w:hAnsi="Times New Roman" w:cs="Times New Roman"/>
          <w:sz w:val="24"/>
          <w:szCs w:val="24"/>
        </w:rPr>
      </w:pPr>
      <w:r w:rsidRPr="00F13F73">
        <w:rPr>
          <w:rFonts w:ascii="Times New Roman" w:hAnsi="Times New Roman" w:cs="Times New Roman"/>
          <w:sz w:val="24"/>
          <w:szCs w:val="24"/>
        </w:rPr>
        <w:t xml:space="preserve">9. Cârlomănești-Cetățuia (2 serii de câte 2 studenți în intervalul 15 august-30 septembrie) – 4 studenți - practică individuală </w:t>
      </w:r>
    </w:p>
    <w:p w:rsidR="00F13F73" w:rsidRPr="00F13F73" w:rsidRDefault="00F13F73">
      <w:pPr>
        <w:rPr>
          <w:rFonts w:ascii="Times New Roman" w:hAnsi="Times New Roman" w:cs="Times New Roman"/>
          <w:sz w:val="24"/>
          <w:szCs w:val="24"/>
        </w:rPr>
      </w:pPr>
      <w:r w:rsidRPr="00F13F73">
        <w:rPr>
          <w:rFonts w:ascii="Times New Roman" w:hAnsi="Times New Roman" w:cs="Times New Roman"/>
          <w:sz w:val="24"/>
          <w:szCs w:val="24"/>
        </w:rPr>
        <w:t xml:space="preserve">10. Caraburun (30 iunie-25 iulie) – 2 studenți - practică individuală </w:t>
      </w:r>
    </w:p>
    <w:p w:rsidR="00F13F73" w:rsidRPr="00F13F73" w:rsidRDefault="00F13F73">
      <w:pPr>
        <w:rPr>
          <w:rFonts w:ascii="Times New Roman" w:hAnsi="Times New Roman" w:cs="Times New Roman"/>
          <w:sz w:val="24"/>
          <w:szCs w:val="24"/>
        </w:rPr>
      </w:pPr>
      <w:r w:rsidRPr="00F13F73">
        <w:rPr>
          <w:rFonts w:ascii="Times New Roman" w:hAnsi="Times New Roman" w:cs="Times New Roman"/>
          <w:sz w:val="24"/>
          <w:szCs w:val="24"/>
        </w:rPr>
        <w:t xml:space="preserve">11. Românești – Dumbrăvița I (Banat) – (septembrie) – 4 studenți - practică individuală </w:t>
      </w:r>
    </w:p>
    <w:p w:rsidR="00F13F73" w:rsidRPr="00F13F73" w:rsidRDefault="00F13F73">
      <w:pPr>
        <w:rPr>
          <w:rFonts w:ascii="Times New Roman" w:hAnsi="Times New Roman" w:cs="Times New Roman"/>
          <w:sz w:val="24"/>
          <w:szCs w:val="24"/>
        </w:rPr>
      </w:pPr>
      <w:r w:rsidRPr="00F13F73">
        <w:rPr>
          <w:rFonts w:ascii="Times New Roman" w:hAnsi="Times New Roman" w:cs="Times New Roman"/>
          <w:sz w:val="24"/>
          <w:szCs w:val="24"/>
        </w:rPr>
        <w:t xml:space="preserve">12. Radovanu (jud. Călărași) – (iulie - 3 săptămâni) - 4 studenți - practică individuală </w:t>
      </w:r>
    </w:p>
    <w:p w:rsidR="00E9619A" w:rsidRPr="00F13F73" w:rsidRDefault="00F13F73">
      <w:pPr>
        <w:rPr>
          <w:rFonts w:ascii="Times New Roman" w:hAnsi="Times New Roman" w:cs="Times New Roman"/>
          <w:sz w:val="24"/>
          <w:szCs w:val="24"/>
        </w:rPr>
      </w:pPr>
      <w:r w:rsidRPr="00F13F73">
        <w:rPr>
          <w:rFonts w:ascii="Times New Roman" w:hAnsi="Times New Roman" w:cs="Times New Roman"/>
          <w:sz w:val="24"/>
          <w:szCs w:val="24"/>
        </w:rPr>
        <w:t xml:space="preserve">13. Seaca – Logrești (jud. Gorj) – (20 iulie-20 august) – 5 studenți – practică individuală </w:t>
      </w:r>
    </w:p>
    <w:sectPr w:rsidR="00E9619A" w:rsidRPr="00F13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73"/>
    <w:rsid w:val="003C253D"/>
    <w:rsid w:val="00C90657"/>
    <w:rsid w:val="00E9619A"/>
    <w:rsid w:val="00F1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F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F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crieri.practi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2019-05-16T14:04:00Z</dcterms:created>
  <dcterms:modified xsi:type="dcterms:W3CDTF">2019-05-16T14:04:00Z</dcterms:modified>
</cp:coreProperties>
</file>